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4536"/>
        <w:gridCol w:w="5103"/>
        <w:gridCol w:w="5103"/>
      </w:tblGrid>
      <w:tr w:rsidR="0038649D" w:rsidRPr="00D17930" w:rsidTr="0038649D">
        <w:tc>
          <w:tcPr>
            <w:tcW w:w="4536" w:type="dxa"/>
            <w:shd w:val="clear" w:color="auto" w:fill="auto"/>
          </w:tcPr>
          <w:p w:rsidR="0038649D" w:rsidRPr="00D17930" w:rsidRDefault="0038649D" w:rsidP="0038649D">
            <w:pPr>
              <w:pStyle w:val="a3"/>
              <w:tabs>
                <w:tab w:val="clear" w:pos="9355"/>
              </w:tabs>
            </w:pPr>
            <w:r>
              <w:rPr>
                <w:noProof/>
              </w:rPr>
              <w:drawing>
                <wp:inline distT="0" distB="0" distL="0" distR="0" wp14:anchorId="3E58CA26" wp14:editId="6F4FE998">
                  <wp:extent cx="244792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38649D" w:rsidRDefault="0038649D" w:rsidP="0038649D">
            <w:pPr>
              <w:pStyle w:val="a3"/>
              <w:tabs>
                <w:tab w:val="clear" w:pos="9355"/>
              </w:tabs>
              <w:rPr>
                <w:lang w:val="en-US"/>
              </w:rPr>
            </w:pPr>
          </w:p>
          <w:p w:rsidR="0038649D" w:rsidRDefault="0038649D" w:rsidP="0038649D">
            <w:pPr>
              <w:pStyle w:val="a3"/>
              <w:tabs>
                <w:tab w:val="clear" w:pos="9355"/>
              </w:tabs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АЛТАЙСКИЙ</w:t>
            </w:r>
            <w:r w:rsidRPr="00656BB4">
              <w:rPr>
                <w:rFonts w:ascii="Arial Narrow" w:hAnsi="Arial Narrow"/>
                <w:color w:val="C00000"/>
                <w:sz w:val="28"/>
                <w:szCs w:val="28"/>
              </w:rPr>
              <w:t xml:space="preserve"> ФИЛИАЛ РАНХ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>и</w:t>
            </w:r>
            <w:r w:rsidRPr="00656BB4">
              <w:rPr>
                <w:rFonts w:ascii="Arial Narrow" w:hAnsi="Arial Narrow"/>
                <w:color w:val="C00000"/>
                <w:sz w:val="28"/>
                <w:szCs w:val="28"/>
              </w:rPr>
              <w:t>ГС</w:t>
            </w:r>
          </w:p>
          <w:p w:rsidR="0038649D" w:rsidRPr="00656BB4" w:rsidRDefault="0038649D" w:rsidP="0038649D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8649D" w:rsidRPr="00D17930" w:rsidRDefault="0038649D" w:rsidP="0038649D">
            <w:pPr>
              <w:ind w:left="907"/>
            </w:pPr>
          </w:p>
        </w:tc>
      </w:tr>
      <w:tr w:rsidR="0038649D" w:rsidRPr="00D17930" w:rsidTr="0038649D">
        <w:trPr>
          <w:gridAfter w:val="1"/>
          <w:wAfter w:w="5103" w:type="dxa"/>
          <w:trHeight w:val="762"/>
        </w:trPr>
        <w:tc>
          <w:tcPr>
            <w:tcW w:w="4536" w:type="dxa"/>
            <w:shd w:val="clear" w:color="auto" w:fill="auto"/>
          </w:tcPr>
          <w:p w:rsidR="0038649D" w:rsidRPr="00656BB4" w:rsidRDefault="0038649D" w:rsidP="0038649D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649D" w:rsidRPr="00D17930" w:rsidRDefault="0038649D" w:rsidP="0038649D">
            <w:pPr>
              <w:ind w:left="907"/>
            </w:pPr>
          </w:p>
        </w:tc>
      </w:tr>
    </w:tbl>
    <w:p w:rsidR="003B45BE" w:rsidRDefault="0038649D" w:rsidP="0038649D">
      <w:pPr>
        <w:ind w:right="-2"/>
        <w:jc w:val="center"/>
        <w:rPr>
          <w:color w:val="000000" w:themeColor="text1"/>
          <w:sz w:val="28"/>
          <w:szCs w:val="28"/>
        </w:rPr>
      </w:pPr>
      <w:r w:rsidRPr="0038649D">
        <w:rPr>
          <w:color w:val="000000" w:themeColor="text1"/>
          <w:sz w:val="28"/>
          <w:szCs w:val="28"/>
        </w:rPr>
        <w:t>Пресс-релиз</w:t>
      </w:r>
    </w:p>
    <w:p w:rsidR="006B48F0" w:rsidRDefault="00D76DDC" w:rsidP="0038649D">
      <w:pPr>
        <w:ind w:right="-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6B48F0">
        <w:rPr>
          <w:color w:val="000000" w:themeColor="text1"/>
          <w:sz w:val="28"/>
          <w:szCs w:val="28"/>
        </w:rPr>
        <w:t>.0</w:t>
      </w:r>
      <w:r w:rsidR="002C0ADC">
        <w:rPr>
          <w:color w:val="000000" w:themeColor="text1"/>
          <w:sz w:val="28"/>
          <w:szCs w:val="28"/>
        </w:rPr>
        <w:t>6</w:t>
      </w:r>
      <w:r w:rsidR="006B48F0">
        <w:rPr>
          <w:color w:val="000000" w:themeColor="text1"/>
          <w:sz w:val="28"/>
          <w:szCs w:val="28"/>
        </w:rPr>
        <w:t>.21</w:t>
      </w:r>
    </w:p>
    <w:p w:rsidR="0038649D" w:rsidRDefault="0038649D" w:rsidP="0038649D">
      <w:pPr>
        <w:ind w:right="-2"/>
        <w:jc w:val="center"/>
        <w:rPr>
          <w:color w:val="000000" w:themeColor="text1"/>
          <w:sz w:val="28"/>
          <w:szCs w:val="28"/>
        </w:rPr>
      </w:pPr>
    </w:p>
    <w:p w:rsidR="00D76DDC" w:rsidRPr="003A5FB8" w:rsidRDefault="00D76DDC" w:rsidP="00D76DDC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FB8">
        <w:rPr>
          <w:rFonts w:ascii="Times New Roman" w:hAnsi="Times New Roman" w:cs="Times New Roman"/>
          <w:b/>
          <w:sz w:val="28"/>
          <w:szCs w:val="28"/>
        </w:rPr>
        <w:t>Российские ученые-цивилисты проанализировали историко-правовые, теоретико-методологические и практические проблемы от</w:t>
      </w:r>
      <w:r>
        <w:rPr>
          <w:rFonts w:ascii="Times New Roman" w:hAnsi="Times New Roman" w:cs="Times New Roman"/>
          <w:b/>
          <w:sz w:val="28"/>
          <w:szCs w:val="28"/>
        </w:rPr>
        <w:t>ечественного гражданского права</w:t>
      </w:r>
    </w:p>
    <w:p w:rsidR="00D76DDC" w:rsidRPr="003A5FB8" w:rsidRDefault="00D76DDC" w:rsidP="00D76D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FB8">
        <w:rPr>
          <w:rFonts w:ascii="Times New Roman" w:hAnsi="Times New Roman" w:cs="Times New Roman"/>
          <w:sz w:val="28"/>
          <w:szCs w:val="28"/>
        </w:rPr>
        <w:t>В июне 2021 года под руководством профессора Алексея Демичева, профессора Рудольфа Хачатурова первым тиражом 3 тысячи экземпляров издана работа «Формирование и развитие отраслей права в исторической и современной правовой реальности России. Том 5. Гражданское право России».</w:t>
      </w:r>
    </w:p>
    <w:p w:rsidR="00D76DDC" w:rsidRPr="003A5FB8" w:rsidRDefault="00D76DDC" w:rsidP="00D76D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FB8">
        <w:rPr>
          <w:rFonts w:ascii="Times New Roman" w:hAnsi="Times New Roman" w:cs="Times New Roman"/>
          <w:sz w:val="28"/>
          <w:szCs w:val="28"/>
        </w:rPr>
        <w:t>Членом авторского коллектива выступил заведующий кафедрой гражданского права и процесса Алтайского филиала РАНХиГС Алексей Чесноков, который рассмотрел проблемы становления и направления дальнейшего совершенствования правого института личных неимущественных прав.</w:t>
      </w:r>
    </w:p>
    <w:p w:rsidR="00D76DDC" w:rsidRPr="003A5FB8" w:rsidRDefault="00D76DDC" w:rsidP="00D76D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FB8">
        <w:rPr>
          <w:rFonts w:ascii="Times New Roman" w:hAnsi="Times New Roman" w:cs="Times New Roman"/>
          <w:sz w:val="28"/>
          <w:szCs w:val="28"/>
        </w:rPr>
        <w:t>Монография является частью 12-томного фундаментального издания о формировании и перспективах развития современного права. Она подготовлена известными российскими учеными-цивилистами и посвящена анализу историко-правовых, теоретико-методологических и практических проблем отечественного гражданского права. В книге раскрыта специфика вещного, обязательственного, наследственного права, личных неимущественных прав, права интеллектуальной собственности. Охарактеризованы такие комплексные правовые образования, как предпринимательское, коммерческое, транспортное, жилищное и международное частное право.</w:t>
      </w:r>
    </w:p>
    <w:p w:rsidR="00D76DDC" w:rsidRPr="003A5FB8" w:rsidRDefault="00D76DDC" w:rsidP="00D76D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FB8">
        <w:rPr>
          <w:rFonts w:ascii="Times New Roman" w:hAnsi="Times New Roman" w:cs="Times New Roman"/>
          <w:sz w:val="28"/>
          <w:szCs w:val="28"/>
        </w:rPr>
        <w:t>Ранее уже вышли тома, посвященные трудовому, финансовому, экологическому праву, на очереди обзоры остальных системообразующих отраслей. Алексей Чесноков получил приглашение участвовать в будущем выпуске, посвященном генезису семейного законодательства.</w:t>
      </w:r>
    </w:p>
    <w:p w:rsidR="00D76DDC" w:rsidRPr="003A5FB8" w:rsidRDefault="00D76DDC" w:rsidP="00D76D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FB8">
        <w:rPr>
          <w:rFonts w:ascii="Times New Roman" w:hAnsi="Times New Roman" w:cs="Times New Roman"/>
          <w:sz w:val="28"/>
          <w:szCs w:val="28"/>
        </w:rPr>
        <w:t xml:space="preserve">Книга адресована ученым, специалистам-практикам, студентам юридических факультетов, а также всем интересующимся актуальными проблемами науки гражданского права. </w:t>
      </w:r>
    </w:p>
    <w:p w:rsidR="00D76DDC" w:rsidRPr="003A5FB8" w:rsidRDefault="00D76DDC" w:rsidP="00D76DD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FB8">
        <w:rPr>
          <w:rFonts w:ascii="Times New Roman" w:hAnsi="Times New Roman" w:cs="Times New Roman"/>
          <w:sz w:val="28"/>
          <w:szCs w:val="28"/>
        </w:rPr>
        <w:t xml:space="preserve">Чуть ранее, в мае 2021 в справочно-правовой системе Гарант </w:t>
      </w:r>
      <w:bookmarkStart w:id="0" w:name="_GoBack"/>
      <w:bookmarkEnd w:id="0"/>
      <w:r w:rsidRPr="003A5FB8">
        <w:rPr>
          <w:rFonts w:ascii="Times New Roman" w:hAnsi="Times New Roman" w:cs="Times New Roman"/>
          <w:sz w:val="28"/>
          <w:szCs w:val="28"/>
        </w:rPr>
        <w:t>была опубликована монография Алексея Чеснокова «Становление экономической функции права в России», исследующая основные этапы развития отечественной системы правового регулирования экономики на протяжении последнего тысячелетия.</w:t>
      </w:r>
    </w:p>
    <w:p w:rsidR="0038649D" w:rsidRPr="0038649D" w:rsidRDefault="0038649D" w:rsidP="0038649D">
      <w:pPr>
        <w:ind w:right="-2"/>
        <w:jc w:val="center"/>
        <w:rPr>
          <w:color w:val="000000" w:themeColor="text1"/>
          <w:sz w:val="28"/>
          <w:szCs w:val="28"/>
        </w:rPr>
      </w:pPr>
    </w:p>
    <w:p w:rsidR="00D053EA" w:rsidRPr="0038649D" w:rsidRDefault="00D053EA" w:rsidP="0038649D">
      <w:pPr>
        <w:ind w:left="1560" w:right="282"/>
        <w:jc w:val="center"/>
        <w:rPr>
          <w:color w:val="000000" w:themeColor="text1"/>
          <w:sz w:val="28"/>
          <w:szCs w:val="28"/>
        </w:rPr>
      </w:pPr>
    </w:p>
    <w:p w:rsidR="00F70F01" w:rsidRPr="00D053EA" w:rsidRDefault="00F70F01" w:rsidP="00564825">
      <w:pPr>
        <w:ind w:left="1560" w:right="282"/>
        <w:rPr>
          <w:color w:val="7F7F7F"/>
          <w:sz w:val="20"/>
          <w:szCs w:val="20"/>
        </w:rPr>
      </w:pPr>
    </w:p>
    <w:p w:rsidR="00A52DDE" w:rsidRDefault="00A52DDE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Default="00C62334" w:rsidP="00707059">
      <w:pPr>
        <w:pStyle w:val="3"/>
        <w:spacing w:line="240" w:lineRule="auto"/>
        <w:ind w:firstLine="0"/>
        <w:rPr>
          <w:i/>
          <w:sz w:val="20"/>
          <w:szCs w:val="20"/>
        </w:rPr>
      </w:pPr>
    </w:p>
    <w:p w:rsidR="00C62334" w:rsidRPr="00656BB4" w:rsidRDefault="00C62334" w:rsidP="00C62334">
      <w:pPr>
        <w:pStyle w:val="a3"/>
        <w:rPr>
          <w:rFonts w:ascii="Arial Narrow" w:hAnsi="Arial Narrow"/>
          <w:color w:val="7F7F7F"/>
          <w:sz w:val="18"/>
          <w:szCs w:val="18"/>
        </w:rPr>
      </w:pPr>
      <w:r>
        <w:rPr>
          <w:rFonts w:ascii="Arial Narrow" w:hAnsi="Arial Narrow"/>
          <w:color w:val="7F7F7F"/>
          <w:sz w:val="18"/>
          <w:szCs w:val="18"/>
        </w:rPr>
        <w:t>656008</w:t>
      </w:r>
      <w:r w:rsidRPr="00D17930">
        <w:rPr>
          <w:rFonts w:ascii="Arial Narrow" w:hAnsi="Arial Narrow"/>
          <w:color w:val="7F7F7F"/>
          <w:sz w:val="18"/>
          <w:szCs w:val="18"/>
        </w:rPr>
        <w:t xml:space="preserve">, </w:t>
      </w:r>
      <w:r w:rsidRPr="00656BB4">
        <w:rPr>
          <w:rFonts w:ascii="Arial Narrow" w:hAnsi="Arial Narrow"/>
          <w:color w:val="7F7F7F"/>
          <w:sz w:val="18"/>
          <w:szCs w:val="18"/>
        </w:rPr>
        <w:t>г.</w:t>
      </w:r>
      <w:r w:rsidRPr="00B9359B">
        <w:rPr>
          <w:rFonts w:ascii="Arial Narrow" w:hAnsi="Arial Narrow"/>
          <w:color w:val="7F7F7F"/>
          <w:sz w:val="18"/>
          <w:szCs w:val="18"/>
        </w:rPr>
        <w:t xml:space="preserve"> </w:t>
      </w:r>
      <w:r w:rsidRPr="00656BB4">
        <w:rPr>
          <w:rFonts w:ascii="Arial Narrow" w:hAnsi="Arial Narrow"/>
          <w:color w:val="7F7F7F"/>
          <w:sz w:val="18"/>
          <w:szCs w:val="18"/>
        </w:rPr>
        <w:t>Ба</w:t>
      </w:r>
      <w:r>
        <w:rPr>
          <w:rFonts w:ascii="Arial Narrow" w:hAnsi="Arial Narrow"/>
          <w:color w:val="7F7F7F"/>
          <w:sz w:val="18"/>
          <w:szCs w:val="18"/>
        </w:rPr>
        <w:t>рнаул</w:t>
      </w:r>
      <w:r w:rsidRPr="00D17930">
        <w:rPr>
          <w:rFonts w:ascii="Arial Narrow" w:hAnsi="Arial Narrow"/>
          <w:color w:val="7F7F7F"/>
          <w:sz w:val="18"/>
          <w:szCs w:val="18"/>
        </w:rPr>
        <w:t xml:space="preserve">, </w:t>
      </w:r>
      <w:r w:rsidRPr="00656BB4">
        <w:rPr>
          <w:rFonts w:ascii="Arial Narrow" w:hAnsi="Arial Narrow"/>
          <w:color w:val="7F7F7F"/>
          <w:sz w:val="18"/>
          <w:szCs w:val="18"/>
        </w:rPr>
        <w:t>ул.</w:t>
      </w:r>
      <w:r>
        <w:rPr>
          <w:rFonts w:ascii="Arial Narrow" w:hAnsi="Arial Narrow"/>
          <w:color w:val="7F7F7F"/>
          <w:sz w:val="18"/>
          <w:szCs w:val="18"/>
        </w:rPr>
        <w:t xml:space="preserve"> Партизанская,</w:t>
      </w:r>
      <w:r w:rsidRPr="00656BB4">
        <w:rPr>
          <w:rFonts w:ascii="Arial Narrow" w:hAnsi="Arial Narrow"/>
          <w:color w:val="7F7F7F"/>
          <w:sz w:val="18"/>
          <w:szCs w:val="18"/>
        </w:rPr>
        <w:t xml:space="preserve"> </w:t>
      </w:r>
      <w:r>
        <w:rPr>
          <w:rFonts w:ascii="Arial Narrow" w:hAnsi="Arial Narrow"/>
          <w:color w:val="7F7F7F"/>
          <w:sz w:val="18"/>
          <w:szCs w:val="18"/>
        </w:rPr>
        <w:t>187</w:t>
      </w:r>
      <w:r w:rsidRPr="00656BB4">
        <w:rPr>
          <w:rFonts w:ascii="Arial Narrow" w:hAnsi="Arial Narrow"/>
          <w:color w:val="7F7F7F"/>
          <w:sz w:val="18"/>
          <w:szCs w:val="18"/>
        </w:rPr>
        <w:t xml:space="preserve"> </w:t>
      </w:r>
    </w:p>
    <w:p w:rsidR="00C62334" w:rsidRPr="00656BB4" w:rsidRDefault="00C62334" w:rsidP="00C62334">
      <w:pPr>
        <w:pStyle w:val="a3"/>
        <w:rPr>
          <w:rFonts w:ascii="Arial Narrow" w:hAnsi="Arial Narrow"/>
          <w:color w:val="7F7F7F"/>
          <w:sz w:val="18"/>
          <w:szCs w:val="18"/>
        </w:rPr>
      </w:pPr>
      <w:r>
        <w:rPr>
          <w:rFonts w:ascii="Arial Narrow" w:hAnsi="Arial Narrow"/>
          <w:color w:val="7F7F7F"/>
          <w:sz w:val="18"/>
          <w:szCs w:val="18"/>
        </w:rPr>
        <w:t>Алтайский край</w:t>
      </w:r>
      <w:r w:rsidRPr="00656BB4">
        <w:rPr>
          <w:rFonts w:ascii="Arial Narrow" w:hAnsi="Arial Narrow"/>
          <w:color w:val="7F7F7F"/>
          <w:sz w:val="18"/>
          <w:szCs w:val="18"/>
        </w:rPr>
        <w:t xml:space="preserve"> </w:t>
      </w:r>
    </w:p>
    <w:p w:rsidR="00C62334" w:rsidRPr="000A6F1D" w:rsidRDefault="00C62334" w:rsidP="00C62334">
      <w:pPr>
        <w:pStyle w:val="a3"/>
        <w:rPr>
          <w:rFonts w:ascii="Arial Narrow" w:hAnsi="Arial Narrow"/>
          <w:color w:val="7F7F7F"/>
          <w:sz w:val="18"/>
          <w:szCs w:val="18"/>
        </w:rPr>
      </w:pPr>
      <w:r w:rsidRPr="00656BB4">
        <w:rPr>
          <w:rFonts w:ascii="Arial Narrow" w:hAnsi="Arial Narrow"/>
          <w:color w:val="7F7F7F"/>
          <w:sz w:val="18"/>
          <w:szCs w:val="18"/>
        </w:rPr>
        <w:t>тел.</w:t>
      </w:r>
      <w:r>
        <w:rPr>
          <w:rFonts w:ascii="Arial Narrow" w:hAnsi="Arial Narrow"/>
          <w:color w:val="7F7F7F"/>
          <w:sz w:val="18"/>
          <w:szCs w:val="18"/>
        </w:rPr>
        <w:t>/</w:t>
      </w:r>
      <w:r w:rsidRPr="00656BB4">
        <w:rPr>
          <w:rFonts w:ascii="Arial Narrow" w:hAnsi="Arial Narrow"/>
          <w:color w:val="7F7F7F"/>
          <w:sz w:val="18"/>
          <w:szCs w:val="18"/>
        </w:rPr>
        <w:t xml:space="preserve">факс </w:t>
      </w:r>
      <w:r w:rsidR="008A1B8F">
        <w:rPr>
          <w:rFonts w:ascii="Arial Narrow" w:hAnsi="Arial Narrow"/>
          <w:color w:val="7F7F7F"/>
          <w:sz w:val="18"/>
          <w:szCs w:val="18"/>
        </w:rPr>
        <w:t>+7 3852 504-272</w:t>
      </w:r>
    </w:p>
    <w:p w:rsidR="00C62334" w:rsidRPr="004F6F3D" w:rsidRDefault="00C62334" w:rsidP="00C62334">
      <w:pPr>
        <w:pStyle w:val="a3"/>
        <w:tabs>
          <w:tab w:val="clear" w:pos="9355"/>
        </w:tabs>
        <w:rPr>
          <w:rFonts w:ascii="Arial Narrow" w:hAnsi="Arial Narrow"/>
          <w:color w:val="7F7F7F"/>
          <w:sz w:val="18"/>
          <w:szCs w:val="18"/>
        </w:rPr>
      </w:pPr>
      <w:r w:rsidRPr="00366758">
        <w:rPr>
          <w:rFonts w:ascii="Arial Narrow" w:hAnsi="Arial Narrow"/>
          <w:color w:val="7F7F7F"/>
          <w:sz w:val="18"/>
          <w:szCs w:val="18"/>
          <w:lang w:val="en-GB"/>
        </w:rPr>
        <w:t>e</w:t>
      </w:r>
      <w:r w:rsidRPr="004F6F3D">
        <w:rPr>
          <w:rFonts w:ascii="Arial Narrow" w:hAnsi="Arial Narrow"/>
          <w:color w:val="7F7F7F"/>
          <w:sz w:val="18"/>
          <w:szCs w:val="18"/>
        </w:rPr>
        <w:t>-</w:t>
      </w:r>
      <w:r w:rsidRPr="00366758">
        <w:rPr>
          <w:rFonts w:ascii="Arial Narrow" w:hAnsi="Arial Narrow"/>
          <w:color w:val="7F7F7F"/>
          <w:sz w:val="18"/>
          <w:szCs w:val="18"/>
          <w:lang w:val="en-GB"/>
        </w:rPr>
        <w:t>mail</w:t>
      </w:r>
      <w:r w:rsidRPr="004F6F3D">
        <w:rPr>
          <w:rFonts w:ascii="Arial Narrow" w:hAnsi="Arial Narrow"/>
          <w:color w:val="7F7F7F"/>
          <w:sz w:val="18"/>
          <w:szCs w:val="18"/>
        </w:rPr>
        <w:t xml:space="preserve">: </w:t>
      </w:r>
      <w:r w:rsidR="008A1B8F">
        <w:rPr>
          <w:rFonts w:ascii="Arial Narrow" w:hAnsi="Arial Narrow"/>
          <w:color w:val="7F7F7F"/>
          <w:sz w:val="18"/>
          <w:szCs w:val="18"/>
          <w:lang w:val="en-US"/>
        </w:rPr>
        <w:t>pr</w:t>
      </w:r>
      <w:r w:rsidRPr="004F6F3D">
        <w:rPr>
          <w:rFonts w:ascii="Arial Narrow" w:hAnsi="Arial Narrow"/>
          <w:color w:val="7F7F7F"/>
          <w:sz w:val="18"/>
          <w:szCs w:val="18"/>
        </w:rPr>
        <w:t>@</w:t>
      </w:r>
      <w:r w:rsidRPr="00366758">
        <w:rPr>
          <w:rFonts w:ascii="Arial Narrow" w:hAnsi="Arial Narrow"/>
          <w:color w:val="7F7F7F"/>
          <w:sz w:val="18"/>
          <w:szCs w:val="18"/>
          <w:lang w:val="en-GB"/>
        </w:rPr>
        <w:t>alt</w:t>
      </w:r>
      <w:r w:rsidRPr="004F6F3D">
        <w:rPr>
          <w:rFonts w:ascii="Arial Narrow" w:hAnsi="Arial Narrow"/>
          <w:color w:val="7F7F7F"/>
          <w:sz w:val="18"/>
          <w:szCs w:val="18"/>
        </w:rPr>
        <w:t>.</w:t>
      </w:r>
      <w:r w:rsidRPr="00366758">
        <w:rPr>
          <w:rFonts w:ascii="Arial Narrow" w:hAnsi="Arial Narrow"/>
          <w:color w:val="7F7F7F"/>
          <w:sz w:val="18"/>
          <w:szCs w:val="18"/>
          <w:lang w:val="en-GB"/>
        </w:rPr>
        <w:t>ranepa</w:t>
      </w:r>
      <w:r w:rsidRPr="004F6F3D">
        <w:rPr>
          <w:rFonts w:ascii="Arial Narrow" w:hAnsi="Arial Narrow"/>
          <w:color w:val="7F7F7F"/>
          <w:sz w:val="18"/>
          <w:szCs w:val="18"/>
        </w:rPr>
        <w:t>.</w:t>
      </w:r>
      <w:r w:rsidRPr="00366758">
        <w:rPr>
          <w:rFonts w:ascii="Arial Narrow" w:hAnsi="Arial Narrow"/>
          <w:color w:val="7F7F7F"/>
          <w:sz w:val="18"/>
          <w:szCs w:val="18"/>
          <w:lang w:val="en-GB"/>
        </w:rPr>
        <w:t>ru</w:t>
      </w:r>
    </w:p>
    <w:p w:rsidR="00C62334" w:rsidRPr="00707059" w:rsidRDefault="00C62334" w:rsidP="00C62334">
      <w:pPr>
        <w:pStyle w:val="3"/>
        <w:spacing w:line="240" w:lineRule="auto"/>
        <w:ind w:firstLine="0"/>
        <w:rPr>
          <w:i/>
          <w:sz w:val="20"/>
          <w:szCs w:val="20"/>
        </w:rPr>
      </w:pPr>
      <w:r>
        <w:rPr>
          <w:rFonts w:ascii="Arial Narrow" w:hAnsi="Arial Narrow"/>
          <w:color w:val="C00000"/>
          <w:sz w:val="18"/>
          <w:szCs w:val="18"/>
          <w:lang w:val="en-US"/>
        </w:rPr>
        <w:t>alt</w:t>
      </w:r>
      <w:r>
        <w:rPr>
          <w:rFonts w:ascii="Arial Narrow" w:hAnsi="Arial Narrow"/>
          <w:color w:val="C00000"/>
          <w:sz w:val="18"/>
          <w:szCs w:val="18"/>
        </w:rPr>
        <w:t>.</w:t>
      </w:r>
      <w:r>
        <w:rPr>
          <w:rFonts w:ascii="Arial Narrow" w:hAnsi="Arial Narrow"/>
          <w:color w:val="C00000"/>
          <w:sz w:val="18"/>
          <w:szCs w:val="18"/>
          <w:lang w:val="en-US"/>
        </w:rPr>
        <w:t>ranepa</w:t>
      </w:r>
      <w:r w:rsidRPr="00D17930">
        <w:rPr>
          <w:rFonts w:ascii="Arial Narrow" w:hAnsi="Arial Narrow"/>
          <w:color w:val="C00000"/>
          <w:sz w:val="18"/>
          <w:szCs w:val="18"/>
        </w:rPr>
        <w:t>.ru</w:t>
      </w:r>
    </w:p>
    <w:sectPr w:rsidR="00C62334" w:rsidRPr="00707059" w:rsidSect="00B935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14" w:rsidRDefault="00CE1A14" w:rsidP="00A52DDE">
      <w:r>
        <w:separator/>
      </w:r>
    </w:p>
  </w:endnote>
  <w:endnote w:type="continuationSeparator" w:id="0">
    <w:p w:rsidR="00CE1A14" w:rsidRDefault="00CE1A14" w:rsidP="00A5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14" w:rsidRDefault="00CE1A14" w:rsidP="00A52DDE">
      <w:r>
        <w:separator/>
      </w:r>
    </w:p>
  </w:footnote>
  <w:footnote w:type="continuationSeparator" w:id="0">
    <w:p w:rsidR="00CE1A14" w:rsidRDefault="00CE1A14" w:rsidP="00A5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19D5"/>
    <w:multiLevelType w:val="hybridMultilevel"/>
    <w:tmpl w:val="66A0A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AB69E9"/>
    <w:multiLevelType w:val="hybridMultilevel"/>
    <w:tmpl w:val="DB56F0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9FD40EF"/>
    <w:multiLevelType w:val="hybridMultilevel"/>
    <w:tmpl w:val="B4D495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01C3287"/>
    <w:multiLevelType w:val="hybridMultilevel"/>
    <w:tmpl w:val="508A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DE"/>
    <w:rsid w:val="00006ADF"/>
    <w:rsid w:val="00022D9B"/>
    <w:rsid w:val="000266F2"/>
    <w:rsid w:val="00035EA6"/>
    <w:rsid w:val="00042957"/>
    <w:rsid w:val="00047DC8"/>
    <w:rsid w:val="0008416C"/>
    <w:rsid w:val="0008754C"/>
    <w:rsid w:val="000A6F1D"/>
    <w:rsid w:val="000C1556"/>
    <w:rsid w:val="00172BB7"/>
    <w:rsid w:val="001B6DFD"/>
    <w:rsid w:val="001D0C46"/>
    <w:rsid w:val="001E7964"/>
    <w:rsid w:val="002204CE"/>
    <w:rsid w:val="00276438"/>
    <w:rsid w:val="002A68DC"/>
    <w:rsid w:val="002B1E8B"/>
    <w:rsid w:val="002C0ADC"/>
    <w:rsid w:val="002C3CF2"/>
    <w:rsid w:val="0030063C"/>
    <w:rsid w:val="0038649D"/>
    <w:rsid w:val="003A4DFA"/>
    <w:rsid w:val="003B45BE"/>
    <w:rsid w:val="00430EE9"/>
    <w:rsid w:val="00434355"/>
    <w:rsid w:val="00465865"/>
    <w:rsid w:val="00476518"/>
    <w:rsid w:val="00490A56"/>
    <w:rsid w:val="004F6F3D"/>
    <w:rsid w:val="00504301"/>
    <w:rsid w:val="00544B61"/>
    <w:rsid w:val="00564825"/>
    <w:rsid w:val="005746DE"/>
    <w:rsid w:val="005A2995"/>
    <w:rsid w:val="005D600C"/>
    <w:rsid w:val="005E642A"/>
    <w:rsid w:val="0061697E"/>
    <w:rsid w:val="00630C7E"/>
    <w:rsid w:val="00635E1F"/>
    <w:rsid w:val="006363A2"/>
    <w:rsid w:val="006503B8"/>
    <w:rsid w:val="00656BB4"/>
    <w:rsid w:val="00685C96"/>
    <w:rsid w:val="006B48F0"/>
    <w:rsid w:val="006C0473"/>
    <w:rsid w:val="00707059"/>
    <w:rsid w:val="00716F67"/>
    <w:rsid w:val="007912F2"/>
    <w:rsid w:val="007F6D8E"/>
    <w:rsid w:val="008023E1"/>
    <w:rsid w:val="008440D1"/>
    <w:rsid w:val="0084698A"/>
    <w:rsid w:val="0086658D"/>
    <w:rsid w:val="008A1B8F"/>
    <w:rsid w:val="008B1903"/>
    <w:rsid w:val="008C1267"/>
    <w:rsid w:val="008C4B06"/>
    <w:rsid w:val="008E7BE6"/>
    <w:rsid w:val="009B1C40"/>
    <w:rsid w:val="009E073A"/>
    <w:rsid w:val="009F0E30"/>
    <w:rsid w:val="009F72C1"/>
    <w:rsid w:val="009F74C8"/>
    <w:rsid w:val="00A121D5"/>
    <w:rsid w:val="00A21051"/>
    <w:rsid w:val="00A25CA1"/>
    <w:rsid w:val="00A52DDE"/>
    <w:rsid w:val="00A73797"/>
    <w:rsid w:val="00A82D73"/>
    <w:rsid w:val="00AC5597"/>
    <w:rsid w:val="00AE0383"/>
    <w:rsid w:val="00AE2260"/>
    <w:rsid w:val="00B0255A"/>
    <w:rsid w:val="00B314FF"/>
    <w:rsid w:val="00B50C7A"/>
    <w:rsid w:val="00B9359B"/>
    <w:rsid w:val="00B942E2"/>
    <w:rsid w:val="00C600BB"/>
    <w:rsid w:val="00C62334"/>
    <w:rsid w:val="00C67D27"/>
    <w:rsid w:val="00C905D2"/>
    <w:rsid w:val="00C940D6"/>
    <w:rsid w:val="00CC5E0E"/>
    <w:rsid w:val="00CE1A14"/>
    <w:rsid w:val="00CE2FAD"/>
    <w:rsid w:val="00CF7CF4"/>
    <w:rsid w:val="00D053EA"/>
    <w:rsid w:val="00D05863"/>
    <w:rsid w:val="00D14517"/>
    <w:rsid w:val="00D17930"/>
    <w:rsid w:val="00D51129"/>
    <w:rsid w:val="00D76DDC"/>
    <w:rsid w:val="00D81552"/>
    <w:rsid w:val="00D95AC2"/>
    <w:rsid w:val="00DA40AF"/>
    <w:rsid w:val="00DB7747"/>
    <w:rsid w:val="00DD120E"/>
    <w:rsid w:val="00DE10A7"/>
    <w:rsid w:val="00DF47FA"/>
    <w:rsid w:val="00E22C44"/>
    <w:rsid w:val="00E35BF5"/>
    <w:rsid w:val="00E52E82"/>
    <w:rsid w:val="00EC4F7D"/>
    <w:rsid w:val="00EF482F"/>
    <w:rsid w:val="00F22F24"/>
    <w:rsid w:val="00F24504"/>
    <w:rsid w:val="00F62C02"/>
    <w:rsid w:val="00F70F01"/>
    <w:rsid w:val="00F81B8E"/>
    <w:rsid w:val="00F848ED"/>
    <w:rsid w:val="00FC7832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25115E-8641-4BAD-B205-05EE6A63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52DDE"/>
    <w:rPr>
      <w:sz w:val="24"/>
      <w:szCs w:val="24"/>
    </w:rPr>
  </w:style>
  <w:style w:type="paragraph" w:styleId="a5">
    <w:name w:val="footer"/>
    <w:basedOn w:val="a"/>
    <w:link w:val="a6"/>
    <w:rsid w:val="00A52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52DDE"/>
    <w:rPr>
      <w:sz w:val="24"/>
      <w:szCs w:val="24"/>
    </w:rPr>
  </w:style>
  <w:style w:type="paragraph" w:styleId="a7">
    <w:name w:val="Balloon Text"/>
    <w:basedOn w:val="a"/>
    <w:link w:val="a8"/>
    <w:rsid w:val="00A52D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52DD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5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8B190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B19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707059"/>
    <w:pPr>
      <w:spacing w:line="360" w:lineRule="auto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70705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70F0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F70F01"/>
    <w:rPr>
      <w:rFonts w:ascii="Calibri" w:eastAsia="Calibri" w:hAnsi="Calibri"/>
      <w:sz w:val="16"/>
      <w:szCs w:val="16"/>
      <w:lang w:eastAsia="en-US"/>
    </w:rPr>
  </w:style>
  <w:style w:type="paragraph" w:styleId="ac">
    <w:name w:val="No Spacing"/>
    <w:uiPriority w:val="1"/>
    <w:qFormat/>
    <w:rsid w:val="004F6F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3534-1CB2-4636-891D-A709F73A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Academy of National Economy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www.gradika.ru</dc:creator>
  <cp:keywords>Дайджест</cp:keywords>
  <cp:lastModifiedBy>Васина Оксана Валерьевна</cp:lastModifiedBy>
  <cp:revision>3</cp:revision>
  <cp:lastPrinted>2017-04-06T02:11:00Z</cp:lastPrinted>
  <dcterms:created xsi:type="dcterms:W3CDTF">2021-06-23T01:12:00Z</dcterms:created>
  <dcterms:modified xsi:type="dcterms:W3CDTF">2021-06-23T01:13:00Z</dcterms:modified>
</cp:coreProperties>
</file>