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7D" w:rsidRPr="000B6386" w:rsidRDefault="0045627D" w:rsidP="0045627D">
      <w:pPr>
        <w:spacing w:after="0" w:line="240" w:lineRule="auto"/>
        <w:jc w:val="right"/>
        <w:rPr>
          <w:rFonts w:ascii="Times New Roman" w:eastAsia="Arial Unicode MS" w:hAnsi="Times New Roman"/>
          <w:bCs/>
          <w:sz w:val="28"/>
          <w:szCs w:val="28"/>
        </w:rPr>
      </w:pPr>
      <w:r w:rsidRPr="000B6386">
        <w:rPr>
          <w:rFonts w:ascii="Times New Roman" w:eastAsia="Arial Unicode MS" w:hAnsi="Times New Roman"/>
          <w:bCs/>
          <w:sz w:val="28"/>
          <w:szCs w:val="28"/>
        </w:rPr>
        <w:t>Приложение 1</w:t>
      </w:r>
    </w:p>
    <w:p w:rsidR="0045627D" w:rsidRDefault="0045627D" w:rsidP="004562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627D" w:rsidRDefault="0045627D" w:rsidP="004562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ЗАЯВКА НА УЧАСТИЕ В </w:t>
      </w:r>
      <w:r w:rsidRPr="006E3611">
        <w:rPr>
          <w:rFonts w:ascii="Times New Roman" w:hAnsi="Times New Roman"/>
          <w:b/>
          <w:sz w:val="24"/>
          <w:szCs w:val="24"/>
          <w:lang w:eastAsia="ru-RU"/>
        </w:rPr>
        <w:t>КОНФЕРЕНЦИИ</w:t>
      </w:r>
    </w:p>
    <w:p w:rsidR="0045627D" w:rsidRDefault="0045627D" w:rsidP="004562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45627D" w:rsidRDefault="0045627D" w:rsidP="0045627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участия в работе </w:t>
      </w:r>
      <w:r w:rsidRPr="006E3611">
        <w:rPr>
          <w:rFonts w:ascii="Times New Roman" w:hAnsi="Times New Roman"/>
          <w:sz w:val="24"/>
          <w:szCs w:val="24"/>
          <w:lang w:eastAsia="ru-RU"/>
        </w:rPr>
        <w:t>конференции</w:t>
      </w:r>
      <w:r>
        <w:rPr>
          <w:rFonts w:ascii="Times New Roman" w:hAnsi="Times New Roman"/>
          <w:sz w:val="24"/>
          <w:szCs w:val="24"/>
          <w:lang w:eastAsia="ru-RU"/>
        </w:rPr>
        <w:t xml:space="preserve">, пожалуйста, заполните данную форму и направьте ее по электронной почте </w:t>
      </w:r>
      <w:hyperlink r:id="rId8" w:history="1">
        <w:r>
          <w:rPr>
            <w:rStyle w:val="a6"/>
            <w:rFonts w:ascii="Times New Roman" w:eastAsia="Arial Unicode MS" w:hAnsi="Times New Roman"/>
            <w:bCs/>
            <w:sz w:val="24"/>
            <w:szCs w:val="24"/>
            <w:lang w:val="en-US"/>
          </w:rPr>
          <w:t>DushinAS</w:t>
        </w:r>
        <w:r>
          <w:rPr>
            <w:rStyle w:val="a6"/>
            <w:rFonts w:ascii="Times New Roman" w:eastAsia="Arial Unicode MS" w:hAnsi="Times New Roman"/>
            <w:bCs/>
            <w:sz w:val="24"/>
            <w:szCs w:val="24"/>
          </w:rPr>
          <w:t>@</w:t>
        </w:r>
        <w:r>
          <w:rPr>
            <w:rStyle w:val="a6"/>
            <w:rFonts w:ascii="Times New Roman" w:eastAsia="Arial Unicode MS" w:hAnsi="Times New Roman"/>
            <w:bCs/>
            <w:sz w:val="24"/>
            <w:szCs w:val="24"/>
            <w:lang w:val="en-US"/>
          </w:rPr>
          <w:t>bashneft</w:t>
        </w:r>
        <w:r>
          <w:rPr>
            <w:rStyle w:val="a6"/>
            <w:rFonts w:ascii="Times New Roman" w:eastAsia="Arial Unicode MS" w:hAnsi="Times New Roman"/>
            <w:bCs/>
            <w:sz w:val="24"/>
            <w:szCs w:val="24"/>
          </w:rPr>
          <w:t>.</w:t>
        </w:r>
        <w:r>
          <w:rPr>
            <w:rStyle w:val="a6"/>
            <w:rFonts w:ascii="Times New Roman" w:eastAsia="Arial Unicode MS" w:hAnsi="Times New Roman"/>
            <w:bCs/>
            <w:sz w:val="24"/>
            <w:szCs w:val="24"/>
            <w:lang w:val="en-US"/>
          </w:rPr>
          <w:t>ru</w:t>
        </w:r>
      </w:hyperlink>
      <w:r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  <w:lang w:eastAsia="ru-RU"/>
        </w:rPr>
        <w:t xml:space="preserve">или </w:t>
      </w:r>
      <w:hyperlink r:id="rId9" w:history="1">
        <w:r>
          <w:rPr>
            <w:rStyle w:val="a6"/>
            <w:rFonts w:ascii="Times New Roman" w:eastAsia="Arial Unicode MS" w:hAnsi="Times New Roman"/>
            <w:bCs/>
            <w:sz w:val="24"/>
            <w:szCs w:val="24"/>
          </w:rPr>
          <w:t>ArzhantsevVS@bashneft.ru</w:t>
        </w:r>
      </w:hyperlink>
      <w:r>
        <w:rPr>
          <w:rFonts w:ascii="Times New Roman" w:eastAsia="Arial Unicode MS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до 20</w:t>
      </w:r>
      <w:r w:rsidRPr="00A351A6">
        <w:rPr>
          <w:rFonts w:ascii="Times New Roman" w:hAnsi="Times New Roman"/>
          <w:sz w:val="24"/>
          <w:szCs w:val="24"/>
          <w:lang w:eastAsia="ru-RU"/>
        </w:rPr>
        <w:t>.06.2019 г.</w:t>
      </w:r>
    </w:p>
    <w:p w:rsidR="0045627D" w:rsidRDefault="0045627D" w:rsidP="0045627D">
      <w:pPr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 Информация об участнике: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470"/>
      </w:tblGrid>
      <w:tr w:rsidR="0045627D" w:rsidTr="005973FA">
        <w:tc>
          <w:tcPr>
            <w:tcW w:w="1951" w:type="dxa"/>
            <w:vAlign w:val="bottom"/>
          </w:tcPr>
          <w:p w:rsidR="0045627D" w:rsidRDefault="0045627D" w:rsidP="005973F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Фамилия: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vAlign w:val="bottom"/>
          </w:tcPr>
          <w:p w:rsidR="0045627D" w:rsidRDefault="0045627D" w:rsidP="005973F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27D" w:rsidTr="005973FA">
        <w:tc>
          <w:tcPr>
            <w:tcW w:w="1951" w:type="dxa"/>
            <w:vAlign w:val="bottom"/>
          </w:tcPr>
          <w:p w:rsidR="0045627D" w:rsidRDefault="0045627D" w:rsidP="005973F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Имя: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27D" w:rsidRDefault="0045627D" w:rsidP="005973F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27D" w:rsidTr="005973FA">
        <w:tc>
          <w:tcPr>
            <w:tcW w:w="1951" w:type="dxa"/>
            <w:vAlign w:val="bottom"/>
          </w:tcPr>
          <w:p w:rsidR="0045627D" w:rsidRDefault="0045627D" w:rsidP="005973F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Отчество: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27D" w:rsidRDefault="0045627D" w:rsidP="005973F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27D" w:rsidTr="005973FA">
        <w:tc>
          <w:tcPr>
            <w:tcW w:w="1951" w:type="dxa"/>
            <w:vAlign w:val="bottom"/>
          </w:tcPr>
          <w:p w:rsidR="0045627D" w:rsidRDefault="0045627D" w:rsidP="005973F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Организация: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27D" w:rsidRDefault="0045627D" w:rsidP="005973F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27D" w:rsidTr="005973FA">
        <w:tc>
          <w:tcPr>
            <w:tcW w:w="1951" w:type="dxa"/>
            <w:vAlign w:val="bottom"/>
          </w:tcPr>
          <w:p w:rsidR="0045627D" w:rsidRDefault="0045627D" w:rsidP="005973F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27D" w:rsidRDefault="0045627D" w:rsidP="005973F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27D" w:rsidTr="005973FA">
        <w:tc>
          <w:tcPr>
            <w:tcW w:w="1951" w:type="dxa"/>
            <w:vAlign w:val="bottom"/>
          </w:tcPr>
          <w:p w:rsidR="0045627D" w:rsidRDefault="0045627D" w:rsidP="005973F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степень: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27D" w:rsidRDefault="0045627D" w:rsidP="005973F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27D" w:rsidTr="005973FA">
        <w:tc>
          <w:tcPr>
            <w:tcW w:w="1951" w:type="dxa"/>
            <w:vAlign w:val="bottom"/>
          </w:tcPr>
          <w:p w:rsidR="0045627D" w:rsidRDefault="0045627D" w:rsidP="005973F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27D" w:rsidRDefault="0045627D" w:rsidP="005973F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27D" w:rsidTr="005973FA">
        <w:tc>
          <w:tcPr>
            <w:tcW w:w="1951" w:type="dxa"/>
            <w:vAlign w:val="bottom"/>
          </w:tcPr>
          <w:p w:rsidR="0045627D" w:rsidRDefault="0045627D" w:rsidP="005973F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моб.: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27D" w:rsidRDefault="0045627D" w:rsidP="005973F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27D" w:rsidTr="005973FA">
        <w:tc>
          <w:tcPr>
            <w:tcW w:w="1951" w:type="dxa"/>
            <w:vAlign w:val="bottom"/>
          </w:tcPr>
          <w:p w:rsidR="0045627D" w:rsidRDefault="0045627D" w:rsidP="005973F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27D" w:rsidRDefault="0045627D" w:rsidP="005973F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27D" w:rsidRDefault="0045627D" w:rsidP="0045627D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45627D" w:rsidRDefault="0045627D" w:rsidP="0045627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Участие в </w:t>
      </w:r>
      <w:r w:rsidRPr="006E3611">
        <w:rPr>
          <w:rFonts w:ascii="Times New Roman" w:hAnsi="Times New Roman"/>
          <w:b/>
          <w:sz w:val="24"/>
          <w:szCs w:val="24"/>
          <w:lang w:eastAsia="ru-RU"/>
        </w:rPr>
        <w:t>конференции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45627D" w:rsidRDefault="0045627D" w:rsidP="0045627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5445A" wp14:editId="232C1267">
                <wp:simplePos x="0" y="0"/>
                <wp:positionH relativeFrom="column">
                  <wp:posOffset>2541270</wp:posOffset>
                </wp:positionH>
                <wp:positionV relativeFrom="paragraph">
                  <wp:posOffset>35560</wp:posOffset>
                </wp:positionV>
                <wp:extent cx="129540" cy="114300"/>
                <wp:effectExtent l="0" t="0" r="2286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00.1pt;margin-top:2.8pt;width:10.2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" fillcolor="window" strokecolor="windowText" strokeweight="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ACDDC" wp14:editId="3B4865F6">
                <wp:simplePos x="0" y="0"/>
                <wp:positionH relativeFrom="column">
                  <wp:posOffset>1390650</wp:posOffset>
                </wp:positionH>
                <wp:positionV relativeFrom="paragraph">
                  <wp:posOffset>35560</wp:posOffset>
                </wp:positionV>
                <wp:extent cx="129540" cy="114300"/>
                <wp:effectExtent l="0" t="0" r="2286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09.5pt;margin-top:2.8pt;width:10.2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" fillcolor="window" strokecolor="windowText" strokeweight=".25pt"/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ru-RU"/>
        </w:rPr>
        <w:t>Форма участия:                с докладом         без доклада</w:t>
      </w:r>
    </w:p>
    <w:p w:rsidR="0045627D" w:rsidRDefault="0045627D" w:rsidP="0045627D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При участии с докладом:</w:t>
      </w:r>
    </w:p>
    <w:p w:rsidR="0045627D" w:rsidRDefault="0045627D" w:rsidP="0045627D">
      <w:pPr>
        <w:spacing w:after="0" w:line="360" w:lineRule="auto"/>
        <w:ind w:left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en-US" w:eastAsia="ru-RU"/>
        </w:rPr>
        <w:t>C</w:t>
      </w:r>
      <w:proofErr w:type="spellStart"/>
      <w:r>
        <w:rPr>
          <w:rFonts w:ascii="Times New Roman" w:hAnsi="Times New Roman"/>
          <w:lang w:eastAsia="ru-RU"/>
        </w:rPr>
        <w:t>екция</w:t>
      </w:r>
      <w:proofErr w:type="spellEnd"/>
      <w:r>
        <w:rPr>
          <w:rFonts w:ascii="Times New Roman" w:hAnsi="Times New Roman"/>
          <w:lang w:eastAsia="ru-RU"/>
        </w:rPr>
        <w:t>:</w:t>
      </w:r>
    </w:p>
    <w:p w:rsidR="0045627D" w:rsidRDefault="0045627D" w:rsidP="0045627D">
      <w:pPr>
        <w:spacing w:after="0" w:line="360" w:lineRule="auto"/>
        <w:ind w:left="567"/>
        <w:jc w:val="both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noProof/>
          <w:lang w:eastAsia="ru-RU"/>
        </w:rPr>
        <w:drawing>
          <wp:inline distT="0" distB="0" distL="0" distR="0" wp14:anchorId="0AF7D040" wp14:editId="5FFCED4E">
            <wp:extent cx="133985" cy="1155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lang w:eastAsia="ru-RU"/>
        </w:rPr>
        <w:t xml:space="preserve">  1 –  Геология, поиски и изучение залежей, связанных с карбонатными отложениями</w:t>
      </w:r>
    </w:p>
    <w:p w:rsidR="0045627D" w:rsidRDefault="0045627D" w:rsidP="0045627D">
      <w:pPr>
        <w:spacing w:after="0" w:line="360" w:lineRule="auto"/>
        <w:ind w:left="567"/>
        <w:jc w:val="both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noProof/>
          <w:lang w:eastAsia="ru-RU"/>
        </w:rPr>
        <w:drawing>
          <wp:inline distT="0" distB="0" distL="0" distR="0" wp14:anchorId="07D42FCD" wp14:editId="723A8384">
            <wp:extent cx="133985" cy="1155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lang w:eastAsia="ru-RU"/>
        </w:rPr>
        <w:t xml:space="preserve">  2 –Особенности разработки карбонатных коллекторов</w:t>
      </w:r>
    </w:p>
    <w:p w:rsidR="0045627D" w:rsidRDefault="0045627D" w:rsidP="0045627D">
      <w:pPr>
        <w:pStyle w:val="a7"/>
        <w:numPr>
          <w:ilvl w:val="0"/>
          <w:numId w:val="2"/>
        </w:numPr>
        <w:tabs>
          <w:tab w:val="clear" w:pos="720"/>
          <w:tab w:val="num" w:pos="567"/>
          <w:tab w:val="num" w:pos="624"/>
          <w:tab w:val="left" w:pos="851"/>
        </w:tabs>
        <w:spacing w:line="360" w:lineRule="auto"/>
        <w:ind w:left="567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3 –Бурение и современные методы </w:t>
      </w:r>
      <w:proofErr w:type="spellStart"/>
      <w:r>
        <w:rPr>
          <w:i/>
          <w:sz w:val="22"/>
          <w:szCs w:val="22"/>
        </w:rPr>
        <w:t>заканчивания</w:t>
      </w:r>
      <w:proofErr w:type="spellEnd"/>
      <w:r>
        <w:rPr>
          <w:i/>
          <w:sz w:val="22"/>
          <w:szCs w:val="22"/>
        </w:rPr>
        <w:t xml:space="preserve"> скважин </w:t>
      </w:r>
      <w:proofErr w:type="gramStart"/>
      <w:r>
        <w:rPr>
          <w:i/>
          <w:sz w:val="22"/>
          <w:szCs w:val="22"/>
        </w:rPr>
        <w:t>на</w:t>
      </w:r>
      <w:proofErr w:type="gramEnd"/>
      <w:r>
        <w:rPr>
          <w:i/>
          <w:sz w:val="22"/>
          <w:szCs w:val="22"/>
        </w:rPr>
        <w:t xml:space="preserve"> карбонатные коллектора</w:t>
      </w:r>
    </w:p>
    <w:p w:rsidR="0045627D" w:rsidRDefault="0045627D" w:rsidP="0045627D">
      <w:pPr>
        <w:pStyle w:val="a7"/>
        <w:numPr>
          <w:ilvl w:val="0"/>
          <w:numId w:val="2"/>
        </w:numPr>
        <w:tabs>
          <w:tab w:val="left" w:pos="851"/>
        </w:tabs>
        <w:spacing w:line="360" w:lineRule="auto"/>
        <w:ind w:hanging="153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4 –Опыт применения технологий стимуляции добычи и увеличения </w:t>
      </w:r>
      <w:proofErr w:type="spellStart"/>
      <w:r>
        <w:rPr>
          <w:i/>
          <w:sz w:val="22"/>
          <w:szCs w:val="22"/>
        </w:rPr>
        <w:t>нефтеотдачи</w:t>
      </w:r>
      <w:proofErr w:type="spellEnd"/>
      <w:r>
        <w:rPr>
          <w:i/>
          <w:sz w:val="22"/>
          <w:szCs w:val="22"/>
        </w:rPr>
        <w:t xml:space="preserve"> на карбонатных объектах</w:t>
      </w:r>
    </w:p>
    <w:tbl>
      <w:tblPr>
        <w:tblStyle w:val="a5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654"/>
      </w:tblGrid>
      <w:tr w:rsidR="0045627D" w:rsidTr="005973FA">
        <w:tc>
          <w:tcPr>
            <w:tcW w:w="2268" w:type="dxa"/>
            <w:vAlign w:val="bottom"/>
          </w:tcPr>
          <w:p w:rsidR="0045627D" w:rsidRDefault="0045627D" w:rsidP="005973F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доклада: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45627D" w:rsidRDefault="0045627D" w:rsidP="005973F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27D" w:rsidTr="005973FA">
        <w:tc>
          <w:tcPr>
            <w:tcW w:w="9922" w:type="dxa"/>
            <w:gridSpan w:val="2"/>
            <w:tcBorders>
              <w:bottom w:val="single" w:sz="4" w:space="0" w:color="auto"/>
            </w:tcBorders>
            <w:vAlign w:val="bottom"/>
          </w:tcPr>
          <w:p w:rsidR="0045627D" w:rsidRDefault="0045627D" w:rsidP="005973F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27D" w:rsidTr="005973FA"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27D" w:rsidRDefault="0045627D" w:rsidP="005973F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27D" w:rsidRDefault="0045627D" w:rsidP="0045627D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45627D" w:rsidRDefault="0045627D" w:rsidP="0045627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  Проживание:</w:t>
      </w:r>
      <w:r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 </w:t>
      </w:r>
    </w:p>
    <w:p w:rsidR="0045627D" w:rsidRPr="00A351A6" w:rsidRDefault="0045627D" w:rsidP="0045627D">
      <w:pPr>
        <w:pStyle w:val="a7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426"/>
        <w:jc w:val="both"/>
      </w:pPr>
      <w:r>
        <w:t xml:space="preserve">Я планирую остановиться в гостинице «Парк ИНН Ижевск» в </w:t>
      </w:r>
      <w:r w:rsidRPr="00A351A6">
        <w:t>период с 31.07.2019 - 03.08.2019 г.</w:t>
      </w:r>
    </w:p>
    <w:p w:rsidR="0045627D" w:rsidRDefault="0045627D" w:rsidP="0045627D">
      <w:pPr>
        <w:spacing w:before="120" w:after="0" w:line="312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Категория номера:</w:t>
      </w:r>
    </w:p>
    <w:p w:rsidR="0045627D" w:rsidRDefault="0045627D" w:rsidP="0045627D">
      <w:pPr>
        <w:pStyle w:val="a7"/>
        <w:numPr>
          <w:ilvl w:val="0"/>
          <w:numId w:val="1"/>
        </w:numPr>
        <w:spacing w:line="312" w:lineRule="auto"/>
        <w:jc w:val="both"/>
        <w:rPr>
          <w:i/>
        </w:rPr>
      </w:pPr>
      <w:r>
        <w:rPr>
          <w:i/>
        </w:rPr>
        <w:t>Одноместный стандарт</w:t>
      </w:r>
    </w:p>
    <w:p w:rsidR="0045627D" w:rsidRDefault="0045627D" w:rsidP="0045627D">
      <w:pPr>
        <w:spacing w:line="312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i/>
          <w:lang w:eastAsia="ru-RU"/>
        </w:rPr>
        <w:t xml:space="preserve">       </w:t>
      </w:r>
      <w:r>
        <w:rPr>
          <w:i/>
          <w:noProof/>
          <w:lang w:eastAsia="ru-RU"/>
        </w:rPr>
        <w:drawing>
          <wp:inline distT="0" distB="0" distL="0" distR="0" wp14:anchorId="44B04E02" wp14:editId="3AAD75D3">
            <wp:extent cx="133985" cy="11557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  <w:lang w:eastAsia="ru-RU"/>
        </w:rPr>
        <w:t xml:space="preserve">    </w:t>
      </w:r>
      <w:r>
        <w:rPr>
          <w:rFonts w:ascii="Times New Roman" w:hAnsi="Times New Roman"/>
          <w:i/>
          <w:sz w:val="24"/>
          <w:szCs w:val="24"/>
          <w:lang w:eastAsia="ru-RU"/>
        </w:rPr>
        <w:t>Другое</w:t>
      </w:r>
    </w:p>
    <w:p w:rsidR="0045627D" w:rsidRDefault="0045627D" w:rsidP="0045627D">
      <w:pPr>
        <w:spacing w:line="312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Лимит на проживание: __________ руб.</w:t>
      </w:r>
    </w:p>
    <w:p w:rsidR="0045627D" w:rsidRDefault="0045627D" w:rsidP="0045627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2E2705">
        <w:rPr>
          <w:rFonts w:ascii="Times New Roman" w:hAnsi="Times New Roman"/>
          <w:b/>
          <w:i/>
          <w:sz w:val="20"/>
          <w:szCs w:val="20"/>
          <w:u w:val="single"/>
        </w:rPr>
        <w:t>Обращаем ваше внимание, что:</w:t>
      </w:r>
      <w:r w:rsidRPr="002E270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E2705">
        <w:rPr>
          <w:rFonts w:ascii="Times New Roman" w:hAnsi="Times New Roman"/>
          <w:sz w:val="20"/>
          <w:szCs w:val="20"/>
        </w:rPr>
        <w:t xml:space="preserve">при </w:t>
      </w:r>
      <w:r w:rsidRPr="00521B31">
        <w:rPr>
          <w:rFonts w:ascii="Times New Roman" w:hAnsi="Times New Roman"/>
          <w:sz w:val="20"/>
          <w:szCs w:val="20"/>
        </w:rPr>
        <w:t>размещении в «Парк ИНН Ижевск» организаторами осуществляется только резервирование заявленного количества номеров. Все вопросы по размещению решаются участником со службой бронирования «Парк ИНН Ижевск» (тел. +7 (34</w:t>
      </w:r>
      <w:r>
        <w:rPr>
          <w:rFonts w:ascii="Times New Roman" w:hAnsi="Times New Roman"/>
          <w:sz w:val="20"/>
          <w:szCs w:val="20"/>
        </w:rPr>
        <w:t>12</w:t>
      </w:r>
      <w:r w:rsidRPr="00521B31">
        <w:rPr>
          <w:rFonts w:ascii="Times New Roman" w:hAnsi="Times New Roman"/>
          <w:sz w:val="20"/>
          <w:szCs w:val="20"/>
        </w:rPr>
        <w:t>) 93-00-10).</w:t>
      </w:r>
      <w:r>
        <w:rPr>
          <w:rFonts w:ascii="Times New Roman" w:hAnsi="Times New Roman"/>
          <w:sz w:val="20"/>
          <w:szCs w:val="20"/>
          <w:u w:val="single"/>
        </w:rPr>
        <w:br w:type="page"/>
      </w:r>
    </w:p>
    <w:p w:rsidR="0045627D" w:rsidRPr="000B6386" w:rsidRDefault="0045627D" w:rsidP="0045627D">
      <w:pPr>
        <w:ind w:left="567" w:right="282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B6386"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45627D" w:rsidRDefault="0045627D" w:rsidP="0045627D">
      <w:pPr>
        <w:spacing w:after="0" w:line="240" w:lineRule="auto"/>
        <w:ind w:left="567" w:right="282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ТРЕБОВАНИЯ К ОФОРМЛЕНИЮ ТЕЗИСОВ</w:t>
      </w:r>
    </w:p>
    <w:p w:rsidR="0045627D" w:rsidRDefault="0045627D" w:rsidP="0045627D">
      <w:pPr>
        <w:spacing w:after="0" w:line="240" w:lineRule="auto"/>
        <w:ind w:left="567" w:right="282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выступления с докладом на конференции, тезисы доклада необходимо направить </w:t>
      </w:r>
    </w:p>
    <w:p w:rsidR="0045627D" w:rsidRDefault="0045627D" w:rsidP="0045627D">
      <w:pPr>
        <w:spacing w:after="0" w:line="240" w:lineRule="auto"/>
        <w:ind w:left="567" w:right="282"/>
        <w:jc w:val="center"/>
        <w:rPr>
          <w:rFonts w:ascii="Times New Roman" w:eastAsia="Arial Unicode MS" w:hAnsi="Times New Roman"/>
          <w:bCs/>
          <w:sz w:val="28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электронной почте </w:t>
      </w:r>
      <w:hyperlink r:id="rId12" w:history="1">
        <w:r>
          <w:rPr>
            <w:rStyle w:val="a6"/>
            <w:rFonts w:ascii="Times New Roman" w:eastAsia="Arial Unicode MS" w:hAnsi="Times New Roman"/>
            <w:bCs/>
            <w:sz w:val="24"/>
            <w:szCs w:val="24"/>
            <w:lang w:val="en-US"/>
          </w:rPr>
          <w:t>DushinAS</w:t>
        </w:r>
        <w:r>
          <w:rPr>
            <w:rStyle w:val="a6"/>
            <w:rFonts w:ascii="Times New Roman" w:eastAsia="Arial Unicode MS" w:hAnsi="Times New Roman"/>
            <w:bCs/>
            <w:sz w:val="24"/>
            <w:szCs w:val="24"/>
          </w:rPr>
          <w:t>@</w:t>
        </w:r>
        <w:r>
          <w:rPr>
            <w:rStyle w:val="a6"/>
            <w:rFonts w:ascii="Times New Roman" w:eastAsia="Arial Unicode MS" w:hAnsi="Times New Roman"/>
            <w:bCs/>
            <w:sz w:val="24"/>
            <w:szCs w:val="24"/>
            <w:lang w:val="en-US"/>
          </w:rPr>
          <w:t>bashneft</w:t>
        </w:r>
        <w:r>
          <w:rPr>
            <w:rStyle w:val="a6"/>
            <w:rFonts w:ascii="Times New Roman" w:eastAsia="Arial Unicode MS" w:hAnsi="Times New Roman"/>
            <w:bCs/>
            <w:sz w:val="24"/>
            <w:szCs w:val="24"/>
          </w:rPr>
          <w:t>.</w:t>
        </w:r>
        <w:r>
          <w:rPr>
            <w:rStyle w:val="a6"/>
            <w:rFonts w:ascii="Times New Roman" w:eastAsia="Arial Unicode MS" w:hAnsi="Times New Roman"/>
            <w:bCs/>
            <w:sz w:val="24"/>
            <w:szCs w:val="24"/>
            <w:lang w:val="en-US"/>
          </w:rPr>
          <w:t>ru</w:t>
        </w:r>
      </w:hyperlink>
      <w:r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  <w:lang w:eastAsia="ru-RU"/>
        </w:rPr>
        <w:t xml:space="preserve">или </w:t>
      </w:r>
      <w:hyperlink r:id="rId13" w:history="1">
        <w:r>
          <w:rPr>
            <w:rStyle w:val="a6"/>
            <w:rFonts w:ascii="Times New Roman" w:eastAsia="Arial Unicode MS" w:hAnsi="Times New Roman"/>
            <w:bCs/>
            <w:sz w:val="24"/>
            <w:szCs w:val="24"/>
          </w:rPr>
          <w:t>ArzhantsevVS@bashneft.ru</w:t>
        </w:r>
      </w:hyperlink>
      <w:r>
        <w:rPr>
          <w:rFonts w:ascii="Times New Roman" w:eastAsia="Arial Unicode MS" w:hAnsi="Times New Roman"/>
          <w:bCs/>
          <w:sz w:val="28"/>
          <w:szCs w:val="24"/>
        </w:rPr>
        <w:t xml:space="preserve"> </w:t>
      </w:r>
    </w:p>
    <w:p w:rsidR="0045627D" w:rsidRDefault="0045627D" w:rsidP="0045627D">
      <w:pPr>
        <w:spacing w:after="0" w:line="240" w:lineRule="auto"/>
        <w:ind w:left="567" w:right="282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до 24</w:t>
      </w:r>
      <w:r w:rsidRPr="00A351A6">
        <w:rPr>
          <w:rFonts w:ascii="Times New Roman" w:hAnsi="Times New Roman"/>
          <w:sz w:val="24"/>
          <w:szCs w:val="24"/>
          <w:lang w:eastAsia="ru-RU"/>
        </w:rPr>
        <w:t>.06.2019 г.</w:t>
      </w:r>
    </w:p>
    <w:p w:rsidR="0045627D" w:rsidRDefault="0045627D" w:rsidP="0045627D">
      <w:pPr>
        <w:spacing w:after="0" w:line="240" w:lineRule="auto"/>
        <w:ind w:left="567" w:right="282"/>
        <w:jc w:val="center"/>
        <w:rPr>
          <w:rFonts w:ascii="Times New Roman" w:eastAsiaTheme="minorHAnsi" w:hAnsi="Times New Roman"/>
          <w:b/>
          <w:u w:val="single"/>
        </w:rPr>
      </w:pPr>
    </w:p>
    <w:p w:rsidR="0045627D" w:rsidRDefault="0045627D" w:rsidP="0045627D">
      <w:pPr>
        <w:tabs>
          <w:tab w:val="left" w:pos="567"/>
        </w:tabs>
        <w:spacing w:after="0" w:line="240" w:lineRule="auto"/>
        <w:ind w:left="567" w:right="282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Тезисы должны быть представлены в виде файла, набранного с использованием редактора MS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Word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</w:t>
      </w:r>
    </w:p>
    <w:p w:rsidR="0045627D" w:rsidRDefault="0045627D" w:rsidP="0045627D">
      <w:pPr>
        <w:spacing w:after="0" w:line="240" w:lineRule="auto"/>
        <w:ind w:left="567" w:right="282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Наименование файла –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Организация_Фамилия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– тезисы.docx» (например, РН-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БашНИПИнефть_Иванов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– тезисы.docx).</w:t>
      </w:r>
    </w:p>
    <w:p w:rsidR="0045627D" w:rsidRDefault="0045627D" w:rsidP="0045627D">
      <w:pPr>
        <w:spacing w:after="0" w:line="240" w:lineRule="auto"/>
        <w:ind w:left="567" w:right="282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Объем тезисов – 1-3 страницы. Шрифт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Times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New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Roman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14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пт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междустрочный интервал 1, поля: левое – 3 см, верхнее и нижнее – 2 см, правое – 1,5 см. Отступ первой строки абзаца – 1 см, без интервалов до и после абзаца.</w:t>
      </w:r>
    </w:p>
    <w:p w:rsidR="0045627D" w:rsidRDefault="0045627D" w:rsidP="0045627D">
      <w:pPr>
        <w:spacing w:after="0" w:line="240" w:lineRule="auto"/>
        <w:ind w:left="567" w:right="282" w:firstLine="567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eastAsiaTheme="minorHAnsi" w:hAnsi="Times New Roman"/>
          <w:b/>
          <w:i/>
          <w:sz w:val="28"/>
          <w:szCs w:val="28"/>
        </w:rPr>
        <w:t xml:space="preserve">Требования к рисункам: </w:t>
      </w:r>
    </w:p>
    <w:p w:rsidR="0045627D" w:rsidRDefault="0045627D" w:rsidP="0045627D">
      <w:pPr>
        <w:spacing w:after="0" w:line="240" w:lineRule="auto"/>
        <w:ind w:left="567" w:right="282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Наличие в тексте рисунков нежелательно. В случае крайней необходимости, имеющиеся рисунки должны быть пронумерованы (нумерация сквозная), и на них должны быть ссылки по тексту. Количество рисунков – не более 3. Рисунки предоставляются и в тексте тезисов, и отдельно в графическом файле (PDF, JPEG, TIFF). Разрешение рисунка – не менее 300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dpi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фактический размер рисунка (в графическом файле) должен совпадать с размером на листе. </w:t>
      </w:r>
    </w:p>
    <w:p w:rsidR="0045627D" w:rsidRDefault="0045627D" w:rsidP="0045627D">
      <w:pPr>
        <w:spacing w:after="0" w:line="240" w:lineRule="auto"/>
        <w:ind w:left="567" w:right="282" w:firstLine="567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eastAsiaTheme="minorHAnsi" w:hAnsi="Times New Roman"/>
          <w:b/>
          <w:i/>
          <w:sz w:val="28"/>
          <w:szCs w:val="28"/>
        </w:rPr>
        <w:t xml:space="preserve">Требования к таблицам и формулам: </w:t>
      </w:r>
    </w:p>
    <w:p w:rsidR="0045627D" w:rsidRDefault="0045627D" w:rsidP="0045627D">
      <w:pPr>
        <w:spacing w:after="0" w:line="240" w:lineRule="auto"/>
        <w:ind w:left="567" w:right="282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Наличие в тексте таблиц и формул нежелательно. В случае крайней необходимости, имеющиеся таблицы и формулы должны быть пронумерованы (нумерация сквозная), и на них должны быть ссылки по тексту. Количество таблиц и формул – не более 3. Таблицы и формулы должны быть оформлены средствами MS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Word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</w:t>
      </w:r>
    </w:p>
    <w:p w:rsidR="0045627D" w:rsidRDefault="0045627D" w:rsidP="0045627D">
      <w:pPr>
        <w:spacing w:after="0" w:line="240" w:lineRule="auto"/>
        <w:ind w:left="567" w:right="282" w:firstLine="567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eastAsiaTheme="minorHAnsi" w:hAnsi="Times New Roman"/>
          <w:b/>
          <w:i/>
          <w:sz w:val="28"/>
          <w:szCs w:val="28"/>
        </w:rPr>
        <w:t>Требования к списку литературы:</w:t>
      </w:r>
    </w:p>
    <w:p w:rsidR="0045627D" w:rsidRDefault="0045627D" w:rsidP="0045627D">
      <w:pPr>
        <w:spacing w:after="0" w:line="240" w:lineRule="auto"/>
        <w:ind w:left="567" w:right="282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 наличии списка литературы ссылки на литературу (в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т.ч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 на электронные ресурсы) проставляются в тексте в квадратных скобках с отсылкой к списку литературы, который должен помещаться после текста статьи. В списке литературы обязательно указание количества (или номеров) страниц источника.</w:t>
      </w:r>
    </w:p>
    <w:p w:rsidR="0045627D" w:rsidRDefault="0045627D" w:rsidP="004562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45627D" w:rsidRDefault="0045627D" w:rsidP="0045627D">
      <w:pPr>
        <w:ind w:left="567" w:right="282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3</w:t>
      </w:r>
    </w:p>
    <w:p w:rsidR="0045627D" w:rsidRDefault="0045627D" w:rsidP="0045627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ПРЕДВАРИТЕЛЬНАЯ ТЕМАТИКА</w:t>
      </w:r>
    </w:p>
    <w:p w:rsidR="0045627D" w:rsidRDefault="0045627D" w:rsidP="0045627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Научно-практической </w:t>
      </w:r>
      <w:r w:rsidRPr="006E3611">
        <w:rPr>
          <w:rFonts w:ascii="Times New Roman" w:hAnsi="Times New Roman"/>
          <w:b/>
          <w:sz w:val="28"/>
          <w:szCs w:val="28"/>
          <w:lang w:eastAsia="ru-RU"/>
        </w:rPr>
        <w:t>конференции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Специализированного Института по разработке карбонатных коллекторов</w:t>
      </w:r>
    </w:p>
    <w:p w:rsidR="0045627D" w:rsidRPr="006E3611" w:rsidRDefault="0045627D" w:rsidP="0045627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3611">
        <w:rPr>
          <w:rFonts w:ascii="Times New Roman" w:eastAsia="Arial Unicode MS" w:hAnsi="Times New Roman"/>
          <w:bCs/>
          <w:sz w:val="28"/>
          <w:szCs w:val="28"/>
        </w:rPr>
        <w:t>«</w:t>
      </w:r>
      <w:r w:rsidRPr="006E3611">
        <w:rPr>
          <w:rFonts w:ascii="Times New Roman" w:eastAsia="Arial Unicode MS" w:hAnsi="Times New Roman"/>
          <w:bCs/>
          <w:sz w:val="28"/>
          <w:szCs w:val="24"/>
        </w:rPr>
        <w:t>Новые подходы в решении проблем разработки карбонатных коллекторов</w:t>
      </w:r>
      <w:r w:rsidRPr="006E3611">
        <w:rPr>
          <w:rFonts w:ascii="Times New Roman" w:eastAsia="Arial Unicode MS" w:hAnsi="Times New Roman"/>
          <w:bCs/>
          <w:sz w:val="28"/>
          <w:szCs w:val="28"/>
        </w:rPr>
        <w:t>»</w:t>
      </w:r>
    </w:p>
    <w:p w:rsidR="0045627D" w:rsidRPr="006E3611" w:rsidRDefault="0045627D" w:rsidP="004562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5627D" w:rsidRPr="006E3611" w:rsidRDefault="0045627D" w:rsidP="004562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E3611">
        <w:rPr>
          <w:rFonts w:ascii="Times New Roman" w:hAnsi="Times New Roman"/>
          <w:b/>
          <w:sz w:val="28"/>
          <w:szCs w:val="28"/>
          <w:lang w:eastAsia="ru-RU"/>
        </w:rPr>
        <w:t>Секция 1. Геология, поиск запасов и изучение залежей с карбонатными отложениями</w:t>
      </w:r>
    </w:p>
    <w:p w:rsidR="0045627D" w:rsidRPr="006E3611" w:rsidRDefault="0045627D" w:rsidP="0045627D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E3611">
        <w:rPr>
          <w:sz w:val="28"/>
          <w:szCs w:val="28"/>
        </w:rPr>
        <w:t>Перспективные направления ГРР в части изучения залежей, приуроченных к карбонатным отложениям различного генезиса;</w:t>
      </w:r>
    </w:p>
    <w:p w:rsidR="0045627D" w:rsidRPr="006E3611" w:rsidRDefault="0045627D" w:rsidP="0045627D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E3611">
        <w:rPr>
          <w:sz w:val="28"/>
          <w:szCs w:val="28"/>
        </w:rPr>
        <w:t xml:space="preserve">Особенности распространения карбонатных отложений на территории Волго-Уральской, Тимано-Печорской и </w:t>
      </w:r>
      <w:proofErr w:type="spellStart"/>
      <w:r w:rsidRPr="006E3611">
        <w:rPr>
          <w:sz w:val="28"/>
          <w:szCs w:val="28"/>
        </w:rPr>
        <w:t>Лено</w:t>
      </w:r>
      <w:proofErr w:type="spellEnd"/>
      <w:r w:rsidRPr="006E3611">
        <w:rPr>
          <w:sz w:val="28"/>
          <w:szCs w:val="28"/>
        </w:rPr>
        <w:t>-Тунгусской НГП;</w:t>
      </w:r>
    </w:p>
    <w:p w:rsidR="0045627D" w:rsidRPr="006E3611" w:rsidRDefault="0045627D" w:rsidP="0045627D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E3611">
        <w:rPr>
          <w:sz w:val="28"/>
          <w:szCs w:val="28"/>
        </w:rPr>
        <w:t>Проблемы определения ФЕС в карбонатных породах;</w:t>
      </w:r>
    </w:p>
    <w:p w:rsidR="0045627D" w:rsidRPr="006E3611" w:rsidRDefault="0045627D" w:rsidP="0045627D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E3611">
        <w:rPr>
          <w:sz w:val="28"/>
          <w:szCs w:val="28"/>
        </w:rPr>
        <w:t>Учет и выделение интервалов с низкими значениями ФЕС по геофизическим исследованиям скважин;</w:t>
      </w:r>
    </w:p>
    <w:p w:rsidR="0045627D" w:rsidRPr="006E3611" w:rsidRDefault="0045627D" w:rsidP="0045627D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E3611">
        <w:rPr>
          <w:sz w:val="28"/>
          <w:szCs w:val="28"/>
        </w:rPr>
        <w:t xml:space="preserve">Трехмерное моделирование трещиноватых коллекторов, прогнозирование зон </w:t>
      </w:r>
      <w:proofErr w:type="gramStart"/>
      <w:r w:rsidRPr="006E3611">
        <w:rPr>
          <w:sz w:val="28"/>
          <w:szCs w:val="28"/>
        </w:rPr>
        <w:t>вторичной</w:t>
      </w:r>
      <w:proofErr w:type="gramEnd"/>
      <w:r w:rsidRPr="006E3611">
        <w:rPr>
          <w:sz w:val="28"/>
          <w:szCs w:val="28"/>
        </w:rPr>
        <w:t xml:space="preserve"> </w:t>
      </w:r>
      <w:proofErr w:type="spellStart"/>
      <w:r w:rsidRPr="006E3611">
        <w:rPr>
          <w:sz w:val="28"/>
          <w:szCs w:val="28"/>
        </w:rPr>
        <w:t>пустотности</w:t>
      </w:r>
      <w:proofErr w:type="spellEnd"/>
      <w:r w:rsidRPr="006E3611">
        <w:rPr>
          <w:sz w:val="28"/>
          <w:szCs w:val="28"/>
        </w:rPr>
        <w:t>.</w:t>
      </w:r>
    </w:p>
    <w:p w:rsidR="0045627D" w:rsidRPr="006E3611" w:rsidRDefault="0045627D" w:rsidP="0045627D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E3611">
        <w:rPr>
          <w:sz w:val="28"/>
          <w:szCs w:val="28"/>
        </w:rPr>
        <w:t xml:space="preserve">Методы оценки параметров естественной </w:t>
      </w:r>
      <w:proofErr w:type="spellStart"/>
      <w:r w:rsidRPr="006E3611">
        <w:rPr>
          <w:sz w:val="28"/>
          <w:szCs w:val="28"/>
        </w:rPr>
        <w:t>трещинности</w:t>
      </w:r>
      <w:proofErr w:type="spellEnd"/>
      <w:r w:rsidRPr="006E3611">
        <w:rPr>
          <w:sz w:val="28"/>
          <w:szCs w:val="28"/>
        </w:rPr>
        <w:t xml:space="preserve"> в карбонатных отложениях.</w:t>
      </w:r>
    </w:p>
    <w:p w:rsidR="0045627D" w:rsidRDefault="0045627D" w:rsidP="0045627D">
      <w:pPr>
        <w:pStyle w:val="a7"/>
        <w:ind w:left="0"/>
        <w:jc w:val="both"/>
        <w:rPr>
          <w:sz w:val="28"/>
          <w:szCs w:val="28"/>
        </w:rPr>
      </w:pPr>
    </w:p>
    <w:p w:rsidR="0045627D" w:rsidRDefault="0045627D" w:rsidP="004562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Секция 2. Особенности разработки карбонатных коллекторов</w:t>
      </w:r>
    </w:p>
    <w:p w:rsidR="0045627D" w:rsidRDefault="0045627D" w:rsidP="0045627D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Гидродинамическое моделирование пласта. Аналитические модели разработки;</w:t>
      </w:r>
    </w:p>
    <w:p w:rsidR="0045627D" w:rsidRDefault="0045627D" w:rsidP="0045627D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Довыработка</w:t>
      </w:r>
      <w:proofErr w:type="spellEnd"/>
      <w:r>
        <w:rPr>
          <w:sz w:val="28"/>
          <w:szCs w:val="28"/>
        </w:rPr>
        <w:t xml:space="preserve"> запасов на карбонатных месторождениях на поздних стадиях разработки – оптимизация существующих подходов и новые направления;</w:t>
      </w:r>
    </w:p>
    <w:p w:rsidR="0045627D" w:rsidRDefault="0045627D" w:rsidP="0045627D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Проектирование систем ППД и управление </w:t>
      </w:r>
      <w:proofErr w:type="spellStart"/>
      <w:r>
        <w:rPr>
          <w:sz w:val="28"/>
          <w:szCs w:val="28"/>
        </w:rPr>
        <w:t>заводнением</w:t>
      </w:r>
      <w:proofErr w:type="spellEnd"/>
      <w:r>
        <w:rPr>
          <w:sz w:val="28"/>
          <w:szCs w:val="28"/>
        </w:rPr>
        <w:t xml:space="preserve"> на карбонатных коллекторах;</w:t>
      </w:r>
    </w:p>
    <w:p w:rsidR="0045627D" w:rsidRDefault="0045627D" w:rsidP="0045627D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 эффективности методик локализации ОИЗ;</w:t>
      </w:r>
    </w:p>
    <w:p w:rsidR="0045627D" w:rsidRDefault="0045627D" w:rsidP="0045627D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заводнением</w:t>
      </w:r>
      <w:proofErr w:type="spellEnd"/>
      <w:r>
        <w:rPr>
          <w:sz w:val="28"/>
          <w:szCs w:val="28"/>
        </w:rPr>
        <w:t xml:space="preserve"> и планирование ГТМ;</w:t>
      </w:r>
    </w:p>
    <w:p w:rsidR="0045627D" w:rsidRDefault="0045627D" w:rsidP="0045627D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разработки карбонатных коллекторов в условиях наличия газовых шапок.</w:t>
      </w:r>
    </w:p>
    <w:p w:rsidR="0045627D" w:rsidRDefault="0045627D" w:rsidP="004562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Секция 3. Бурение и современные методы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заканчивания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скважин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карбонатные коллектора</w:t>
      </w:r>
    </w:p>
    <w:p w:rsidR="0045627D" w:rsidRDefault="0045627D" w:rsidP="0045627D">
      <w:pPr>
        <w:pStyle w:val="a7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Оптимизация существующих систем </w:t>
      </w:r>
      <w:proofErr w:type="spellStart"/>
      <w:r>
        <w:rPr>
          <w:sz w:val="28"/>
          <w:szCs w:val="28"/>
        </w:rPr>
        <w:t>заканчивания</w:t>
      </w:r>
      <w:proofErr w:type="spellEnd"/>
      <w:r>
        <w:rPr>
          <w:sz w:val="28"/>
          <w:szCs w:val="28"/>
        </w:rPr>
        <w:t xml:space="preserve"> скважин на карбонатных коллекторах;</w:t>
      </w:r>
    </w:p>
    <w:p w:rsidR="0045627D" w:rsidRDefault="0045627D" w:rsidP="0045627D">
      <w:pPr>
        <w:pStyle w:val="a7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бурения горизонтальных и наклонных скважин в карбонатных коллекторах (проблемы устойчивости ствола скважин в трещиноватых карбонатах).</w:t>
      </w:r>
    </w:p>
    <w:p w:rsidR="0045627D" w:rsidRPr="006E3611" w:rsidRDefault="0045627D" w:rsidP="0045627D">
      <w:pPr>
        <w:pStyle w:val="a7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6E3611">
        <w:rPr>
          <w:sz w:val="28"/>
          <w:szCs w:val="28"/>
        </w:rPr>
        <w:t>Бурение боковых стволов в условиях высоких рисков в карбонатных пластах.</w:t>
      </w:r>
    </w:p>
    <w:p w:rsidR="0045627D" w:rsidRDefault="0045627D" w:rsidP="0045627D">
      <w:pPr>
        <w:pStyle w:val="a7"/>
        <w:ind w:left="0"/>
        <w:jc w:val="both"/>
      </w:pPr>
    </w:p>
    <w:p w:rsidR="0045627D" w:rsidRDefault="0045627D" w:rsidP="004562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Секция 4. Опыт применения технологий стимуляции добычи и увеличения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нефтеотдачи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на карбонатных объектах</w:t>
      </w:r>
    </w:p>
    <w:p w:rsidR="0045627D" w:rsidRDefault="0045627D" w:rsidP="0045627D">
      <w:pPr>
        <w:pStyle w:val="a7"/>
        <w:numPr>
          <w:ilvl w:val="0"/>
          <w:numId w:val="3"/>
        </w:numPr>
        <w:tabs>
          <w:tab w:val="left" w:pos="460"/>
        </w:tabs>
        <w:autoSpaceDN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Опыт применения МУН на карбонатных объектах;</w:t>
      </w:r>
    </w:p>
    <w:p w:rsidR="0045627D" w:rsidRDefault="0045627D" w:rsidP="0045627D">
      <w:pPr>
        <w:pStyle w:val="a7"/>
        <w:numPr>
          <w:ilvl w:val="0"/>
          <w:numId w:val="3"/>
        </w:numPr>
        <w:tabs>
          <w:tab w:val="left" w:pos="460"/>
        </w:tabs>
        <w:autoSpaceDN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проектов разработки с использованием тепловых методов воздействия на пласт с запасами высоковязкой нефти;</w:t>
      </w:r>
    </w:p>
    <w:p w:rsidR="0045627D" w:rsidRPr="006E3611" w:rsidRDefault="0045627D" w:rsidP="0045627D">
      <w:pPr>
        <w:pStyle w:val="a7"/>
        <w:numPr>
          <w:ilvl w:val="0"/>
          <w:numId w:val="3"/>
        </w:numPr>
        <w:tabs>
          <w:tab w:val="left" w:pos="460"/>
        </w:tabs>
        <w:autoSpaceDN/>
        <w:ind w:left="0" w:firstLine="0"/>
        <w:jc w:val="both"/>
        <w:rPr>
          <w:sz w:val="28"/>
          <w:szCs w:val="28"/>
        </w:rPr>
      </w:pPr>
      <w:r w:rsidRPr="006E3611">
        <w:rPr>
          <w:sz w:val="28"/>
          <w:szCs w:val="28"/>
        </w:rPr>
        <w:t xml:space="preserve">Опыт применения технологий ГРП в карбонатных объектах. </w:t>
      </w:r>
    </w:p>
    <w:p w:rsidR="0045627D" w:rsidRPr="006E3611" w:rsidRDefault="0045627D" w:rsidP="0045627D">
      <w:pPr>
        <w:pStyle w:val="a7"/>
        <w:numPr>
          <w:ilvl w:val="0"/>
          <w:numId w:val="3"/>
        </w:numPr>
        <w:tabs>
          <w:tab w:val="left" w:pos="460"/>
        </w:tabs>
        <w:autoSpaceDN/>
        <w:ind w:left="0" w:firstLine="0"/>
        <w:jc w:val="both"/>
        <w:rPr>
          <w:sz w:val="28"/>
          <w:szCs w:val="28"/>
        </w:rPr>
      </w:pPr>
      <w:r w:rsidRPr="006E3611">
        <w:rPr>
          <w:sz w:val="28"/>
          <w:szCs w:val="28"/>
        </w:rPr>
        <w:t>Перспективные направления развития кислотных обработок скважин в карбонатных объектах.</w:t>
      </w:r>
    </w:p>
    <w:p w:rsidR="0037095A" w:rsidRDefault="0037095A"/>
    <w:sectPr w:rsidR="0037095A">
      <w:headerReference w:type="first" r:id="rId14"/>
      <w:pgSz w:w="11906" w:h="16838" w:code="9"/>
      <w:pgMar w:top="709" w:right="567" w:bottom="426" w:left="1134" w:header="2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D5" w:rsidRDefault="00B804D5" w:rsidP="0045627D">
      <w:pPr>
        <w:spacing w:after="0" w:line="240" w:lineRule="auto"/>
      </w:pPr>
      <w:r>
        <w:separator/>
      </w:r>
    </w:p>
  </w:endnote>
  <w:endnote w:type="continuationSeparator" w:id="0">
    <w:p w:rsidR="00B804D5" w:rsidRDefault="00B804D5" w:rsidP="0045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D5" w:rsidRDefault="00B804D5" w:rsidP="0045627D">
      <w:pPr>
        <w:spacing w:after="0" w:line="240" w:lineRule="auto"/>
      </w:pPr>
      <w:r>
        <w:separator/>
      </w:r>
    </w:p>
  </w:footnote>
  <w:footnote w:type="continuationSeparator" w:id="0">
    <w:p w:rsidR="00B804D5" w:rsidRDefault="00B804D5" w:rsidP="0045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37" w:rsidRDefault="00B804D5">
    <w:pPr>
      <w:pStyle w:val="a3"/>
      <w:rPr>
        <w:noProof/>
        <w:lang w:eastAsia="ru-RU"/>
      </w:rPr>
    </w:pPr>
  </w:p>
  <w:p w:rsidR="00EA2037" w:rsidRDefault="00B804D5">
    <w:pPr>
      <w:pStyle w:val="a3"/>
      <w:rPr>
        <w:sz w:val="10"/>
        <w:szCs w:val="1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5pt;height:9pt;visibility:visible;mso-wrap-style:square" o:bullet="t">
        <v:imagedata r:id="rId1" o:title=""/>
      </v:shape>
    </w:pict>
  </w:numPicBullet>
  <w:abstractNum w:abstractNumId="0">
    <w:nsid w:val="052103CE"/>
    <w:multiLevelType w:val="hybridMultilevel"/>
    <w:tmpl w:val="1714D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3D51"/>
    <w:multiLevelType w:val="hybridMultilevel"/>
    <w:tmpl w:val="10948132"/>
    <w:lvl w:ilvl="0" w:tplc="9968C06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>
    <w:nsid w:val="442753AC"/>
    <w:multiLevelType w:val="hybridMultilevel"/>
    <w:tmpl w:val="4EBC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647EE"/>
    <w:multiLevelType w:val="hybridMultilevel"/>
    <w:tmpl w:val="9828B664"/>
    <w:lvl w:ilvl="0" w:tplc="CD2A55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2830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5AE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921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CC33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5EC6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160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7E86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96F9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B0E3E4F"/>
    <w:multiLevelType w:val="hybridMultilevel"/>
    <w:tmpl w:val="E05A9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D3A02"/>
    <w:multiLevelType w:val="hybridMultilevel"/>
    <w:tmpl w:val="25AA3556"/>
    <w:lvl w:ilvl="0" w:tplc="89C4C0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DC45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88F0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A232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8E9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C0A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B0A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322B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CA8E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A1"/>
    <w:rsid w:val="000B6386"/>
    <w:rsid w:val="002C12A1"/>
    <w:rsid w:val="0037095A"/>
    <w:rsid w:val="0045627D"/>
    <w:rsid w:val="00B8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27D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56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45627D"/>
    <w:rPr>
      <w:color w:val="0000FF"/>
      <w:u w:val="single"/>
    </w:rPr>
  </w:style>
  <w:style w:type="paragraph" w:styleId="a7">
    <w:name w:val="List Paragraph"/>
    <w:basedOn w:val="a"/>
    <w:next w:val="a"/>
    <w:uiPriority w:val="34"/>
    <w:qFormat/>
    <w:rsid w:val="0045627D"/>
    <w:pPr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27D"/>
    <w:rPr>
      <w:rFonts w:ascii="Tahoma" w:eastAsia="Calibri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45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627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27D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56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45627D"/>
    <w:rPr>
      <w:color w:val="0000FF"/>
      <w:u w:val="single"/>
    </w:rPr>
  </w:style>
  <w:style w:type="paragraph" w:styleId="a7">
    <w:name w:val="List Paragraph"/>
    <w:basedOn w:val="a"/>
    <w:next w:val="a"/>
    <w:uiPriority w:val="34"/>
    <w:qFormat/>
    <w:rsid w:val="0045627D"/>
    <w:pPr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27D"/>
    <w:rPr>
      <w:rFonts w:ascii="Tahoma" w:eastAsia="Calibri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45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62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hinAS@bashneft.ru" TargetMode="External"/><Relationship Id="rId13" Type="http://schemas.openxmlformats.org/officeDocument/2006/relationships/hyperlink" Target="mailto:ARZHANTSEVVS@bashnef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ushinAS@bashnef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RZHANTSEVVS@bashneft.ru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Вишневский Павел Андреевич</dc:creator>
  <cp:lastModifiedBy>Вишневский Павел Андреевич</cp:lastModifiedBy>
  <cp:revision>3</cp:revision>
  <dcterms:created xsi:type="dcterms:W3CDTF">2019-06-17T06:55:00Z</dcterms:created>
  <dcterms:modified xsi:type="dcterms:W3CDTF">2019-06-17T06:57:00Z</dcterms:modified>
</cp:coreProperties>
</file>