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E" w:rsidRPr="00AF3D19" w:rsidRDefault="005D68AE" w:rsidP="005D68AE">
      <w:pPr>
        <w:pageBreakBefore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bookmark3"/>
      <w:r w:rsidRPr="00AF3D19">
        <w:rPr>
          <w:rFonts w:ascii="Times New Roman" w:hAnsi="Times New Roman" w:cs="Times New Roman"/>
          <w:b/>
          <w:color w:val="FF0000"/>
          <w:sz w:val="28"/>
          <w:szCs w:val="28"/>
        </w:rPr>
        <w:t>ОБРАЗЕЦ ОФОРМЛЕНИЯ СТАТЬИ</w:t>
      </w:r>
      <w:bookmarkEnd w:id="0"/>
    </w:p>
    <w:p w:rsidR="005D68AE" w:rsidRDefault="005D68AE" w:rsidP="005D68AE">
      <w:pPr>
        <w:rPr>
          <w:rFonts w:ascii="Times New Roman" w:hAnsi="Times New Roman"/>
        </w:rPr>
      </w:pPr>
    </w:p>
    <w:p w:rsidR="00E80804" w:rsidRPr="00E80804" w:rsidRDefault="00E80804" w:rsidP="00E80804">
      <w:pPr>
        <w:spacing w:before="69"/>
        <w:ind w:left="112"/>
        <w:jc w:val="both"/>
        <w:rPr>
          <w:rFonts w:ascii="Times New Roman" w:hAnsi="Times New Roman" w:cs="Times New Roman"/>
          <w:color w:val="auto"/>
          <w:lang w:eastAsia="en-US"/>
        </w:rPr>
      </w:pPr>
      <w:r w:rsidRPr="00E80804">
        <w:rPr>
          <w:rFonts w:ascii="Times New Roman" w:hAnsi="Times New Roman" w:cs="Times New Roman"/>
          <w:color w:val="auto"/>
          <w:lang w:eastAsia="en-US"/>
        </w:rPr>
        <w:t>УДК 528.44</w:t>
      </w:r>
    </w:p>
    <w:p w:rsidR="00E80804" w:rsidRPr="00E80804" w:rsidRDefault="00E80804" w:rsidP="00E80804">
      <w:pPr>
        <w:spacing w:before="3"/>
        <w:rPr>
          <w:rFonts w:ascii="Times New Roman" w:hAnsi="Times New Roman" w:cs="Times New Roman"/>
          <w:color w:val="auto"/>
          <w:lang w:eastAsia="en-US"/>
        </w:rPr>
      </w:pPr>
    </w:p>
    <w:p w:rsidR="00E80804" w:rsidRPr="00E80804" w:rsidRDefault="00E80804" w:rsidP="00E80804">
      <w:pPr>
        <w:ind w:left="112" w:right="115"/>
        <w:jc w:val="both"/>
        <w:outlineLvl w:val="5"/>
        <w:rPr>
          <w:rFonts w:ascii="Arial" w:hAnsi="Arial" w:cs="Times New Roman"/>
          <w:b/>
          <w:bCs/>
          <w:color w:val="auto"/>
          <w:lang w:eastAsia="en-US"/>
        </w:rPr>
      </w:pPr>
      <w:r w:rsidRPr="00E80804">
        <w:rPr>
          <w:rFonts w:ascii="Arial" w:hAnsi="Arial" w:cs="Times New Roman"/>
          <w:b/>
          <w:bCs/>
          <w:color w:val="auto"/>
          <w:lang w:eastAsia="en-US"/>
        </w:rPr>
        <w:t xml:space="preserve">АНАЛИЗ ИСТОРИЧЕСКИХ ДОСТИЖЕНИЙ ЗЕМЛЕУСТРОЙСТВА И КАДАСТРА </w:t>
      </w:r>
      <w:r w:rsidRPr="00E80804">
        <w:rPr>
          <w:rFonts w:ascii="Arial" w:hAnsi="Arial" w:cs="Times New Roman"/>
          <w:b/>
          <w:bCs/>
          <w:color w:val="auto"/>
          <w:lang w:eastAsia="en-US"/>
        </w:rPr>
        <w:br/>
        <w:t>КАК МЕТОДОЛОГИЧЕСКАЯ ОСНОВА ИХ СОВРЕМЕННОГО</w:t>
      </w:r>
      <w:r w:rsidRPr="00E80804">
        <w:rPr>
          <w:rFonts w:ascii="Arial" w:hAnsi="Arial" w:cs="Times New Roman"/>
          <w:b/>
          <w:bCs/>
          <w:color w:val="auto"/>
          <w:spacing w:val="-17"/>
          <w:lang w:eastAsia="en-US"/>
        </w:rPr>
        <w:t xml:space="preserve"> </w:t>
      </w:r>
      <w:r w:rsidRPr="00E80804">
        <w:rPr>
          <w:rFonts w:ascii="Arial" w:hAnsi="Arial" w:cs="Times New Roman"/>
          <w:b/>
          <w:bCs/>
          <w:color w:val="auto"/>
          <w:lang w:eastAsia="en-US"/>
        </w:rPr>
        <w:t>РАЗВИТИЯ</w:t>
      </w:r>
    </w:p>
    <w:p w:rsidR="00E80804" w:rsidRPr="00E80804" w:rsidRDefault="00E80804" w:rsidP="00E80804">
      <w:pPr>
        <w:spacing w:before="1"/>
        <w:rPr>
          <w:rFonts w:ascii="Arial" w:hAnsi="Times New Roman" w:cs="Times New Roman"/>
          <w:b/>
          <w:color w:val="auto"/>
          <w:lang w:eastAsia="en-US"/>
        </w:rPr>
      </w:pPr>
    </w:p>
    <w:p w:rsidR="00E80804" w:rsidRPr="00E80804" w:rsidRDefault="00E80804" w:rsidP="00E80804">
      <w:pPr>
        <w:spacing w:line="274" w:lineRule="exact"/>
        <w:ind w:left="112"/>
        <w:jc w:val="both"/>
        <w:outlineLvl w:val="6"/>
        <w:rPr>
          <w:rFonts w:ascii="Times New Roman" w:hAnsi="Times New Roman" w:cs="Times New Roman"/>
          <w:b/>
          <w:bCs/>
          <w:i/>
          <w:color w:val="auto"/>
          <w:lang w:eastAsia="en-US"/>
        </w:rPr>
      </w:pPr>
      <w:r w:rsidRPr="00E80804">
        <w:rPr>
          <w:rFonts w:ascii="Times New Roman" w:hAnsi="Times New Roman" w:cs="Times New Roman"/>
          <w:b/>
          <w:bCs/>
          <w:i/>
          <w:color w:val="auto"/>
          <w:lang w:eastAsia="en-US"/>
        </w:rPr>
        <w:t xml:space="preserve">Валерий Борисович </w:t>
      </w:r>
      <w:proofErr w:type="spellStart"/>
      <w:r w:rsidRPr="00E80804">
        <w:rPr>
          <w:rFonts w:ascii="Times New Roman" w:hAnsi="Times New Roman" w:cs="Times New Roman"/>
          <w:b/>
          <w:bCs/>
          <w:i/>
          <w:color w:val="auto"/>
          <w:lang w:eastAsia="en-US"/>
        </w:rPr>
        <w:t>Жарников</w:t>
      </w:r>
      <w:proofErr w:type="spellEnd"/>
    </w:p>
    <w:p w:rsidR="00E80804" w:rsidRPr="00E80804" w:rsidRDefault="00E80804" w:rsidP="00E80804">
      <w:pPr>
        <w:ind w:left="112" w:right="112"/>
        <w:jc w:val="both"/>
        <w:rPr>
          <w:rFonts w:ascii="Times New Roman" w:hAnsi="Times New Roman" w:cs="Times New Roman"/>
          <w:color w:val="auto"/>
          <w:lang w:eastAsia="en-US"/>
        </w:rPr>
      </w:pPr>
      <w:r w:rsidRPr="00E80804">
        <w:rPr>
          <w:rFonts w:ascii="Times New Roman" w:hAnsi="Times New Roman" w:cs="Times New Roman"/>
          <w:color w:val="auto"/>
          <w:lang w:eastAsia="en-US"/>
        </w:rPr>
        <w:t xml:space="preserve">Сибирский государственный университет </w:t>
      </w:r>
      <w:proofErr w:type="spellStart"/>
      <w:r w:rsidRPr="00E80804">
        <w:rPr>
          <w:rFonts w:ascii="Times New Roman" w:hAnsi="Times New Roman" w:cs="Times New Roman"/>
          <w:color w:val="auto"/>
          <w:lang w:eastAsia="en-US"/>
        </w:rPr>
        <w:t>геосистем</w:t>
      </w:r>
      <w:proofErr w:type="spellEnd"/>
      <w:r w:rsidRPr="00E80804">
        <w:rPr>
          <w:rFonts w:ascii="Times New Roman" w:hAnsi="Times New Roman" w:cs="Times New Roman"/>
          <w:color w:val="auto"/>
          <w:lang w:eastAsia="en-US"/>
        </w:rPr>
        <w:t xml:space="preserve"> и технологий, 630108, Россия, г. Новосибирск, ул. </w:t>
      </w:r>
      <w:proofErr w:type="spellStart"/>
      <w:r w:rsidRPr="00E80804">
        <w:rPr>
          <w:rFonts w:ascii="Times New Roman" w:hAnsi="Times New Roman" w:cs="Times New Roman"/>
          <w:color w:val="auto"/>
          <w:lang w:eastAsia="en-US"/>
        </w:rPr>
        <w:t>Плахотного</w:t>
      </w:r>
      <w:proofErr w:type="spellEnd"/>
      <w:r w:rsidRPr="00E80804">
        <w:rPr>
          <w:rFonts w:ascii="Times New Roman" w:hAnsi="Times New Roman" w:cs="Times New Roman"/>
          <w:color w:val="auto"/>
          <w:lang w:eastAsia="en-US"/>
        </w:rPr>
        <w:t xml:space="preserve">, 10, кандидат технических наук, профессор кафедры кадастра и территориального планирования, тел. (383)361-05-66, </w:t>
      </w:r>
      <w:r w:rsidRPr="00E80804">
        <w:rPr>
          <w:rFonts w:ascii="Times New Roman" w:hAnsi="Times New Roman" w:cs="Times New Roman"/>
          <w:color w:val="auto"/>
          <w:lang w:val="en-US" w:eastAsia="en-US"/>
        </w:rPr>
        <w:t>e</w:t>
      </w:r>
      <w:r w:rsidRPr="00E80804">
        <w:rPr>
          <w:rFonts w:ascii="Times New Roman" w:hAnsi="Times New Roman" w:cs="Times New Roman"/>
          <w:color w:val="auto"/>
          <w:lang w:eastAsia="en-US"/>
        </w:rPr>
        <w:t>-</w:t>
      </w:r>
      <w:hyperlink r:id="rId6" w:history="1"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mail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eastAsia="en-US"/>
          </w:rPr>
          <w:t xml:space="preserve">: 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vestnik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eastAsia="en-US"/>
          </w:rPr>
          <w:t>@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ssga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eastAsia="en-US"/>
          </w:rPr>
          <w:t>.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ru</w:t>
        </w:r>
      </w:hyperlink>
    </w:p>
    <w:p w:rsidR="00E80804" w:rsidRPr="00E80804" w:rsidRDefault="00E80804" w:rsidP="00E80804">
      <w:pPr>
        <w:spacing w:before="4"/>
        <w:rPr>
          <w:rFonts w:ascii="Times New Roman" w:hAnsi="Times New Roman" w:cs="Times New Roman"/>
          <w:color w:val="auto"/>
          <w:lang w:eastAsia="en-US"/>
        </w:rPr>
      </w:pPr>
    </w:p>
    <w:p w:rsidR="00E80804" w:rsidRPr="00E80804" w:rsidRDefault="00E80804" w:rsidP="00E80804">
      <w:pPr>
        <w:spacing w:before="1" w:line="274" w:lineRule="exact"/>
        <w:ind w:left="112"/>
        <w:jc w:val="both"/>
        <w:outlineLvl w:val="6"/>
        <w:rPr>
          <w:rFonts w:ascii="Times New Roman" w:hAnsi="Times New Roman" w:cs="Times New Roman"/>
          <w:b/>
          <w:bCs/>
          <w:i/>
          <w:color w:val="auto"/>
          <w:lang w:eastAsia="en-US"/>
        </w:rPr>
      </w:pPr>
      <w:r w:rsidRPr="00E80804">
        <w:rPr>
          <w:rFonts w:ascii="Times New Roman" w:hAnsi="Times New Roman" w:cs="Times New Roman"/>
          <w:b/>
          <w:bCs/>
          <w:i/>
          <w:color w:val="auto"/>
          <w:lang w:eastAsia="en-US"/>
        </w:rPr>
        <w:t xml:space="preserve">Наталья Сергеевна </w:t>
      </w:r>
      <w:proofErr w:type="spellStart"/>
      <w:r w:rsidRPr="00E80804">
        <w:rPr>
          <w:rFonts w:ascii="Times New Roman" w:hAnsi="Times New Roman" w:cs="Times New Roman"/>
          <w:b/>
          <w:bCs/>
          <w:i/>
          <w:color w:val="auto"/>
          <w:lang w:eastAsia="en-US"/>
        </w:rPr>
        <w:t>Ивчатова</w:t>
      </w:r>
      <w:proofErr w:type="spellEnd"/>
    </w:p>
    <w:p w:rsidR="00E80804" w:rsidRPr="00E80804" w:rsidRDefault="00E80804" w:rsidP="00E80804">
      <w:pPr>
        <w:ind w:left="112" w:right="111"/>
        <w:jc w:val="both"/>
        <w:rPr>
          <w:rFonts w:ascii="Times New Roman" w:hAnsi="Times New Roman" w:cs="Times New Roman"/>
          <w:color w:val="auto"/>
          <w:lang w:eastAsia="en-US"/>
        </w:rPr>
      </w:pPr>
      <w:r w:rsidRPr="00E80804">
        <w:rPr>
          <w:rFonts w:ascii="Times New Roman" w:hAnsi="Times New Roman" w:cs="Times New Roman"/>
          <w:color w:val="auto"/>
          <w:lang w:eastAsia="en-US"/>
        </w:rPr>
        <w:t xml:space="preserve">Управление Федеральной службы государственной регистрации, кадастра и картографии по Новосибирской области, 630091, Россия, г. Новосибирск, ул. Державина, 28, начальник отдела правового обеспечения, </w:t>
      </w:r>
      <w:r w:rsidRPr="00E80804">
        <w:rPr>
          <w:rFonts w:ascii="Times New Roman" w:hAnsi="Times New Roman" w:cs="Times New Roman"/>
          <w:color w:val="auto"/>
          <w:lang w:val="en-US" w:eastAsia="en-US"/>
        </w:rPr>
        <w:t>e</w:t>
      </w:r>
      <w:r w:rsidRPr="00E80804">
        <w:rPr>
          <w:rFonts w:ascii="Times New Roman" w:hAnsi="Times New Roman" w:cs="Times New Roman"/>
          <w:color w:val="auto"/>
          <w:lang w:eastAsia="en-US"/>
        </w:rPr>
        <w:t>-</w:t>
      </w:r>
      <w:hyperlink r:id="rId7" w:history="1"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mail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eastAsia="en-US"/>
          </w:rPr>
          <w:t xml:space="preserve">: 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pravo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eastAsia="en-US"/>
          </w:rPr>
          <w:t>@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uy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eastAsia="en-US"/>
          </w:rPr>
          <w:t>.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nsk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eastAsia="en-US"/>
          </w:rPr>
          <w:t>.</w:t>
        </w:r>
        <w:proofErr w:type="spellStart"/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su</w:t>
        </w:r>
        <w:proofErr w:type="spellEnd"/>
      </w:hyperlink>
    </w:p>
    <w:p w:rsidR="00E80804" w:rsidRPr="00E80804" w:rsidRDefault="00E80804" w:rsidP="00E80804">
      <w:pPr>
        <w:spacing w:before="3"/>
        <w:rPr>
          <w:rFonts w:ascii="Times New Roman" w:hAnsi="Times New Roman" w:cs="Times New Roman"/>
          <w:color w:val="auto"/>
          <w:lang w:eastAsia="en-US"/>
        </w:rPr>
      </w:pPr>
    </w:p>
    <w:p w:rsidR="00E80804" w:rsidRPr="00E80804" w:rsidRDefault="00E80804" w:rsidP="00E80804">
      <w:pPr>
        <w:spacing w:line="274" w:lineRule="exact"/>
        <w:ind w:left="112"/>
        <w:jc w:val="both"/>
        <w:outlineLvl w:val="6"/>
        <w:rPr>
          <w:rFonts w:ascii="Times New Roman" w:hAnsi="Times New Roman" w:cs="Times New Roman"/>
          <w:b/>
          <w:bCs/>
          <w:i/>
          <w:color w:val="auto"/>
          <w:lang w:eastAsia="en-US"/>
        </w:rPr>
      </w:pPr>
      <w:r w:rsidRPr="00E80804">
        <w:rPr>
          <w:rFonts w:ascii="Times New Roman" w:hAnsi="Times New Roman" w:cs="Times New Roman"/>
          <w:b/>
          <w:bCs/>
          <w:i/>
          <w:color w:val="auto"/>
          <w:lang w:eastAsia="en-US"/>
        </w:rPr>
        <w:t xml:space="preserve">Инна Николаевна </w:t>
      </w:r>
      <w:proofErr w:type="spellStart"/>
      <w:r w:rsidRPr="00E80804">
        <w:rPr>
          <w:rFonts w:ascii="Times New Roman" w:hAnsi="Times New Roman" w:cs="Times New Roman"/>
          <w:b/>
          <w:bCs/>
          <w:i/>
          <w:color w:val="auto"/>
          <w:lang w:eastAsia="en-US"/>
        </w:rPr>
        <w:t>Евсюкова</w:t>
      </w:r>
      <w:proofErr w:type="spellEnd"/>
    </w:p>
    <w:p w:rsidR="00E80804" w:rsidRPr="00E80804" w:rsidRDefault="00E80804" w:rsidP="00E80804">
      <w:pPr>
        <w:ind w:left="112" w:right="112"/>
        <w:jc w:val="both"/>
        <w:rPr>
          <w:rFonts w:ascii="Times New Roman" w:hAnsi="Times New Roman" w:cs="Times New Roman"/>
          <w:color w:val="auto"/>
          <w:lang w:eastAsia="en-US"/>
        </w:rPr>
      </w:pPr>
      <w:r w:rsidRPr="00E80804">
        <w:rPr>
          <w:rFonts w:ascii="Times New Roman" w:hAnsi="Times New Roman" w:cs="Times New Roman"/>
          <w:color w:val="auto"/>
          <w:lang w:eastAsia="en-US"/>
        </w:rPr>
        <w:t xml:space="preserve">Сибирский государственный университет </w:t>
      </w:r>
      <w:proofErr w:type="spellStart"/>
      <w:r w:rsidRPr="00E80804">
        <w:rPr>
          <w:rFonts w:ascii="Times New Roman" w:hAnsi="Times New Roman" w:cs="Times New Roman"/>
          <w:color w:val="auto"/>
          <w:lang w:eastAsia="en-US"/>
        </w:rPr>
        <w:t>геосистем</w:t>
      </w:r>
      <w:proofErr w:type="spellEnd"/>
      <w:r w:rsidRPr="00E80804">
        <w:rPr>
          <w:rFonts w:ascii="Times New Roman" w:hAnsi="Times New Roman" w:cs="Times New Roman"/>
          <w:color w:val="auto"/>
          <w:lang w:eastAsia="en-US"/>
        </w:rPr>
        <w:t xml:space="preserve"> и технологий, 630108, Россия, г. Новосибирск, ул. </w:t>
      </w:r>
      <w:proofErr w:type="spellStart"/>
      <w:r w:rsidRPr="00E80804">
        <w:rPr>
          <w:rFonts w:ascii="Times New Roman" w:hAnsi="Times New Roman" w:cs="Times New Roman"/>
          <w:color w:val="auto"/>
          <w:lang w:eastAsia="en-US"/>
        </w:rPr>
        <w:t>Плахотного</w:t>
      </w:r>
      <w:proofErr w:type="spellEnd"/>
      <w:r w:rsidRPr="00E80804">
        <w:rPr>
          <w:rFonts w:ascii="Times New Roman" w:hAnsi="Times New Roman" w:cs="Times New Roman"/>
          <w:color w:val="auto"/>
          <w:lang w:eastAsia="en-US"/>
        </w:rPr>
        <w:t xml:space="preserve">, 10, инженер кафедры кадастра и территориального планирования, тел. (383)361-05-66, </w:t>
      </w:r>
      <w:r w:rsidRPr="00E80804">
        <w:rPr>
          <w:rFonts w:ascii="Times New Roman" w:hAnsi="Times New Roman" w:cs="Times New Roman"/>
          <w:color w:val="auto"/>
          <w:lang w:val="en-US" w:eastAsia="en-US"/>
        </w:rPr>
        <w:t>e</w:t>
      </w:r>
      <w:r w:rsidRPr="00E80804">
        <w:rPr>
          <w:rFonts w:ascii="Times New Roman" w:hAnsi="Times New Roman" w:cs="Times New Roman"/>
          <w:color w:val="auto"/>
          <w:lang w:eastAsia="en-US"/>
        </w:rPr>
        <w:t>-</w:t>
      </w:r>
      <w:r w:rsidRPr="00E80804">
        <w:rPr>
          <w:rFonts w:ascii="Times New Roman" w:hAnsi="Times New Roman" w:cs="Times New Roman"/>
          <w:color w:val="auto"/>
          <w:lang w:val="en-US" w:eastAsia="en-US"/>
        </w:rPr>
        <w:t>mail</w:t>
      </w:r>
      <w:r w:rsidRPr="00E80804">
        <w:rPr>
          <w:rFonts w:ascii="Times New Roman" w:hAnsi="Times New Roman" w:cs="Times New Roman"/>
          <w:color w:val="auto"/>
          <w:lang w:eastAsia="en-US"/>
        </w:rPr>
        <w:t xml:space="preserve">: </w:t>
      </w:r>
      <w:hyperlink r:id="rId8" w:history="1"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kadastr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eastAsia="en-US"/>
          </w:rPr>
          <w:t>204@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yandex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eastAsia="en-US"/>
          </w:rPr>
          <w:t>.</w:t>
        </w:r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ru</w:t>
        </w:r>
      </w:hyperlink>
    </w:p>
    <w:p w:rsidR="00E80804" w:rsidRPr="00E80804" w:rsidRDefault="00E80804" w:rsidP="00E80804">
      <w:pPr>
        <w:rPr>
          <w:rFonts w:ascii="Times New Roman" w:hAnsi="Times New Roman" w:cs="Times New Roman"/>
          <w:color w:val="auto"/>
          <w:lang w:eastAsia="en-US"/>
        </w:rPr>
      </w:pPr>
    </w:p>
    <w:p w:rsidR="00E80804" w:rsidRPr="00E80804" w:rsidRDefault="00E80804" w:rsidP="00E80804">
      <w:pPr>
        <w:ind w:left="112" w:right="109" w:firstLine="566"/>
        <w:jc w:val="both"/>
        <w:rPr>
          <w:rFonts w:ascii="Times New Roman" w:hAnsi="Times New Roman" w:cs="Times New Roman"/>
          <w:color w:val="auto"/>
          <w:lang w:eastAsia="en-US"/>
        </w:rPr>
      </w:pPr>
      <w:r w:rsidRPr="00E80804">
        <w:rPr>
          <w:rFonts w:ascii="Times New Roman" w:hAnsi="Times New Roman" w:cs="Times New Roman"/>
          <w:color w:val="auto"/>
          <w:lang w:eastAsia="en-US"/>
        </w:rPr>
        <w:t>Дается краткий анализ основных достижений российского землеустройства и кадастра за последние 150 лет, показана преемственность основных теоретических положений и их практической реализации, сыгравшая значимую роль в становлении этих важнейших инфраструктурных элементов земельного правопорядка в стране, определивших по-настоящему научный подход к использованию и охране земель.</w:t>
      </w:r>
    </w:p>
    <w:p w:rsidR="00E80804" w:rsidRPr="00E80804" w:rsidRDefault="00E80804" w:rsidP="00E80804">
      <w:pPr>
        <w:rPr>
          <w:rFonts w:ascii="Times New Roman" w:hAnsi="Times New Roman" w:cs="Times New Roman"/>
          <w:color w:val="auto"/>
          <w:lang w:eastAsia="en-US"/>
        </w:rPr>
      </w:pPr>
    </w:p>
    <w:p w:rsidR="00E80804" w:rsidRPr="00E80804" w:rsidRDefault="00E80804" w:rsidP="00E80804">
      <w:pPr>
        <w:ind w:left="112" w:right="111" w:firstLine="566"/>
        <w:jc w:val="both"/>
        <w:rPr>
          <w:rFonts w:ascii="Times New Roman" w:hAnsi="Times New Roman" w:cs="Times New Roman"/>
          <w:color w:val="auto"/>
          <w:lang w:eastAsia="en-US"/>
        </w:rPr>
      </w:pPr>
      <w:r w:rsidRPr="00E80804">
        <w:rPr>
          <w:rFonts w:ascii="Times New Roman" w:hAnsi="Times New Roman" w:cs="Times New Roman"/>
          <w:b/>
          <w:color w:val="auto"/>
          <w:lang w:eastAsia="en-US"/>
        </w:rPr>
        <w:t xml:space="preserve">Ключевые слова: </w:t>
      </w:r>
      <w:r w:rsidRPr="00E80804">
        <w:rPr>
          <w:rFonts w:ascii="Times New Roman" w:hAnsi="Times New Roman" w:cs="Times New Roman"/>
          <w:color w:val="auto"/>
          <w:lang w:eastAsia="en-US"/>
        </w:rPr>
        <w:t>землеустройство, кадастр, земельные отношения, правовой механизм регулирования, историческая преемственность.</w:t>
      </w:r>
    </w:p>
    <w:p w:rsidR="00E80804" w:rsidRPr="00E80804" w:rsidRDefault="00E80804" w:rsidP="00E80804">
      <w:pPr>
        <w:spacing w:before="4"/>
        <w:rPr>
          <w:rFonts w:ascii="Times New Roman" w:hAnsi="Times New Roman" w:cs="Times New Roman"/>
          <w:color w:val="auto"/>
          <w:lang w:eastAsia="en-US"/>
        </w:rPr>
      </w:pPr>
    </w:p>
    <w:p w:rsidR="00E80804" w:rsidRPr="00E80804" w:rsidRDefault="00E80804" w:rsidP="00E80804">
      <w:pPr>
        <w:ind w:left="112"/>
        <w:jc w:val="both"/>
        <w:outlineLvl w:val="5"/>
        <w:rPr>
          <w:rFonts w:ascii="Arial" w:hAnsi="Times New Roman" w:cs="Times New Roman"/>
          <w:b/>
          <w:bCs/>
          <w:color w:val="auto"/>
          <w:lang w:val="en-US" w:eastAsia="en-US"/>
        </w:rPr>
      </w:pPr>
      <w:r w:rsidRPr="00E80804">
        <w:rPr>
          <w:rFonts w:ascii="Arial" w:hAnsi="Times New Roman" w:cs="Times New Roman"/>
          <w:b/>
          <w:bCs/>
          <w:color w:val="auto"/>
          <w:lang w:val="en-US" w:eastAsia="en-US"/>
        </w:rPr>
        <w:t>ANALYSIS OF HISTORIC ACHIEVEMENTS OF LAND MANAGEMENT</w:t>
      </w:r>
    </w:p>
    <w:p w:rsidR="00E80804" w:rsidRPr="00E80804" w:rsidRDefault="00E80804" w:rsidP="00E80804">
      <w:pPr>
        <w:ind w:left="112" w:right="120"/>
        <w:jc w:val="both"/>
        <w:rPr>
          <w:rFonts w:ascii="Arial" w:hAnsi="Times New Roman" w:cs="Times New Roman"/>
          <w:b/>
          <w:color w:val="auto"/>
          <w:szCs w:val="22"/>
          <w:lang w:val="en-US" w:eastAsia="en-US"/>
        </w:rPr>
      </w:pPr>
      <w:r w:rsidRPr="00E80804">
        <w:rPr>
          <w:rFonts w:ascii="Arial" w:hAnsi="Times New Roman" w:cs="Times New Roman"/>
          <w:b/>
          <w:color w:val="auto"/>
          <w:szCs w:val="22"/>
          <w:lang w:val="en-US" w:eastAsia="en-US"/>
        </w:rPr>
        <w:t>AND CADASTRE AS A METHODOLOGICAL BASIS FOR THEIR CONTEMPORARY DEVELOPMENT</w:t>
      </w:r>
    </w:p>
    <w:p w:rsidR="00E80804" w:rsidRPr="00E80804" w:rsidRDefault="00E80804" w:rsidP="00E80804">
      <w:pPr>
        <w:spacing w:before="1"/>
        <w:rPr>
          <w:rFonts w:ascii="Arial" w:hAnsi="Times New Roman" w:cs="Times New Roman"/>
          <w:b/>
          <w:color w:val="auto"/>
          <w:lang w:val="en-US" w:eastAsia="en-US"/>
        </w:rPr>
      </w:pPr>
    </w:p>
    <w:p w:rsidR="00E80804" w:rsidRPr="00E80804" w:rsidRDefault="00E80804" w:rsidP="00E80804">
      <w:pPr>
        <w:spacing w:line="274" w:lineRule="exact"/>
        <w:ind w:left="112"/>
        <w:jc w:val="both"/>
        <w:outlineLvl w:val="6"/>
        <w:rPr>
          <w:rFonts w:ascii="Times New Roman" w:hAnsi="Times New Roman" w:cs="Times New Roman"/>
          <w:b/>
          <w:bCs/>
          <w:i/>
          <w:color w:val="auto"/>
          <w:lang w:val="en-US" w:eastAsia="en-US"/>
        </w:rPr>
      </w:pPr>
      <w:r w:rsidRPr="00E80804">
        <w:rPr>
          <w:rFonts w:ascii="Times New Roman" w:hAnsi="Times New Roman" w:cs="Times New Roman"/>
          <w:b/>
          <w:bCs/>
          <w:i/>
          <w:color w:val="auto"/>
          <w:lang w:val="en-US" w:eastAsia="en-US"/>
        </w:rPr>
        <w:t xml:space="preserve">Valery B. </w:t>
      </w:r>
      <w:proofErr w:type="spellStart"/>
      <w:r w:rsidRPr="00E80804">
        <w:rPr>
          <w:rFonts w:ascii="Times New Roman" w:hAnsi="Times New Roman" w:cs="Times New Roman"/>
          <w:b/>
          <w:bCs/>
          <w:i/>
          <w:color w:val="auto"/>
          <w:lang w:val="en-US" w:eastAsia="en-US"/>
        </w:rPr>
        <w:t>Zharnikov</w:t>
      </w:r>
      <w:proofErr w:type="spellEnd"/>
    </w:p>
    <w:p w:rsidR="00E80804" w:rsidRPr="00E80804" w:rsidRDefault="00E80804" w:rsidP="00E80804">
      <w:pPr>
        <w:ind w:left="112" w:right="108"/>
        <w:jc w:val="both"/>
        <w:rPr>
          <w:rFonts w:ascii="Times New Roman" w:hAnsi="Times New Roman" w:cs="Times New Roman"/>
          <w:color w:val="auto"/>
          <w:lang w:val="en-US" w:eastAsia="en-US"/>
        </w:rPr>
      </w:pPr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Siberian State University of Geosystems and Technologies, 630108, Russia, Novosibirsk, 10 </w:t>
      </w:r>
      <w:proofErr w:type="spellStart"/>
      <w:r w:rsidRPr="00E80804">
        <w:rPr>
          <w:rFonts w:ascii="Times New Roman" w:hAnsi="Times New Roman" w:cs="Times New Roman"/>
          <w:color w:val="auto"/>
          <w:lang w:val="en-US" w:eastAsia="en-US"/>
        </w:rPr>
        <w:t>Plakhotnogo</w:t>
      </w:r>
      <w:proofErr w:type="spellEnd"/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 St., Ph. D., professor at the Department of </w:t>
      </w:r>
      <w:proofErr w:type="spellStart"/>
      <w:r w:rsidRPr="00E80804">
        <w:rPr>
          <w:rFonts w:ascii="Times New Roman" w:hAnsi="Times New Roman" w:cs="Times New Roman"/>
          <w:color w:val="auto"/>
          <w:lang w:val="en-US" w:eastAsia="en-US"/>
        </w:rPr>
        <w:t>Cadastre</w:t>
      </w:r>
      <w:proofErr w:type="spellEnd"/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 and Territorial Planning, tel. (383)361-05-66, e-mail:</w:t>
      </w:r>
      <w:r w:rsidRPr="00E80804">
        <w:rPr>
          <w:rFonts w:ascii="Times New Roman" w:hAnsi="Times New Roman" w:cs="Times New Roman"/>
          <w:color w:val="auto"/>
          <w:spacing w:val="-8"/>
          <w:lang w:val="en-US" w:eastAsia="en-US"/>
        </w:rPr>
        <w:t xml:space="preserve"> </w:t>
      </w:r>
      <w:hyperlink r:id="rId9" w:history="1"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vestnik@ssga.ru</w:t>
        </w:r>
      </w:hyperlink>
    </w:p>
    <w:p w:rsidR="00E80804" w:rsidRPr="00E80804" w:rsidRDefault="00E80804" w:rsidP="00E80804">
      <w:pPr>
        <w:spacing w:before="4"/>
        <w:rPr>
          <w:rFonts w:ascii="Times New Roman" w:hAnsi="Times New Roman" w:cs="Times New Roman"/>
          <w:color w:val="auto"/>
          <w:lang w:val="en-US" w:eastAsia="en-US"/>
        </w:rPr>
      </w:pPr>
    </w:p>
    <w:p w:rsidR="00E80804" w:rsidRPr="00E80804" w:rsidRDefault="00E80804" w:rsidP="00E80804">
      <w:pPr>
        <w:spacing w:before="1" w:line="274" w:lineRule="exact"/>
        <w:ind w:left="112"/>
        <w:jc w:val="both"/>
        <w:outlineLvl w:val="6"/>
        <w:rPr>
          <w:rFonts w:ascii="Times New Roman" w:hAnsi="Times New Roman" w:cs="Times New Roman"/>
          <w:b/>
          <w:bCs/>
          <w:i/>
          <w:color w:val="auto"/>
          <w:lang w:val="en-US" w:eastAsia="en-US"/>
        </w:rPr>
      </w:pPr>
      <w:r w:rsidRPr="00E80804">
        <w:rPr>
          <w:rFonts w:ascii="Times New Roman" w:hAnsi="Times New Roman" w:cs="Times New Roman"/>
          <w:b/>
          <w:bCs/>
          <w:i/>
          <w:color w:val="auto"/>
          <w:lang w:val="en-US" w:eastAsia="en-US"/>
        </w:rPr>
        <w:t xml:space="preserve">Natalia S. </w:t>
      </w:r>
      <w:proofErr w:type="spellStart"/>
      <w:r w:rsidRPr="00E80804">
        <w:rPr>
          <w:rFonts w:ascii="Times New Roman" w:hAnsi="Times New Roman" w:cs="Times New Roman"/>
          <w:b/>
          <w:bCs/>
          <w:i/>
          <w:color w:val="auto"/>
          <w:lang w:val="en-US" w:eastAsia="en-US"/>
        </w:rPr>
        <w:t>Ivchatova</w:t>
      </w:r>
      <w:proofErr w:type="spellEnd"/>
    </w:p>
    <w:p w:rsidR="00E80804" w:rsidRPr="00E80804" w:rsidRDefault="00E80804" w:rsidP="00E80804">
      <w:pPr>
        <w:ind w:left="112" w:right="115"/>
        <w:jc w:val="both"/>
        <w:rPr>
          <w:rFonts w:ascii="Times New Roman" w:hAnsi="Times New Roman" w:cs="Times New Roman"/>
          <w:color w:val="auto"/>
          <w:lang w:val="en-US" w:eastAsia="en-US"/>
        </w:rPr>
      </w:pPr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The Federal Service for State Registration, </w:t>
      </w:r>
      <w:proofErr w:type="spellStart"/>
      <w:r w:rsidRPr="00E80804">
        <w:rPr>
          <w:rFonts w:ascii="Times New Roman" w:hAnsi="Times New Roman" w:cs="Times New Roman"/>
          <w:color w:val="auto"/>
          <w:lang w:val="en-US" w:eastAsia="en-US"/>
        </w:rPr>
        <w:t>Cadastre</w:t>
      </w:r>
      <w:proofErr w:type="spellEnd"/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 and Cartography in </w:t>
      </w:r>
      <w:proofErr w:type="spellStart"/>
      <w:r w:rsidRPr="00E80804">
        <w:rPr>
          <w:rFonts w:ascii="Times New Roman" w:hAnsi="Times New Roman" w:cs="Times New Roman"/>
          <w:color w:val="auto"/>
          <w:lang w:val="en-US" w:eastAsia="en-US"/>
        </w:rPr>
        <w:t>Novosibirskaya</w:t>
      </w:r>
      <w:proofErr w:type="spellEnd"/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 oblast, 630091, Russia, Novosibirsk, </w:t>
      </w:r>
      <w:proofErr w:type="spellStart"/>
      <w:r w:rsidRPr="00E80804">
        <w:rPr>
          <w:rFonts w:ascii="Times New Roman" w:hAnsi="Times New Roman" w:cs="Times New Roman"/>
          <w:color w:val="auto"/>
          <w:lang w:val="en-US" w:eastAsia="en-US"/>
        </w:rPr>
        <w:t>Derzhavina</w:t>
      </w:r>
      <w:proofErr w:type="spellEnd"/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 St., 28, Head of Legal Support Department, tel. (383)227-10-82, e-mail:</w:t>
      </w:r>
      <w:r w:rsidRPr="00E80804">
        <w:rPr>
          <w:rFonts w:ascii="Times New Roman" w:hAnsi="Times New Roman" w:cs="Times New Roman"/>
          <w:color w:val="auto"/>
          <w:spacing w:val="-7"/>
          <w:lang w:val="en-US" w:eastAsia="en-US"/>
        </w:rPr>
        <w:t xml:space="preserve"> </w:t>
      </w:r>
      <w:hyperlink r:id="rId10" w:history="1"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pravo@uy.nsk.su</w:t>
        </w:r>
      </w:hyperlink>
    </w:p>
    <w:p w:rsidR="00E80804" w:rsidRPr="00E80804" w:rsidRDefault="00E80804" w:rsidP="00E80804">
      <w:pPr>
        <w:spacing w:before="4"/>
        <w:rPr>
          <w:rFonts w:ascii="Times New Roman" w:hAnsi="Times New Roman" w:cs="Times New Roman"/>
          <w:color w:val="auto"/>
          <w:lang w:val="en-US" w:eastAsia="en-US"/>
        </w:rPr>
      </w:pPr>
    </w:p>
    <w:p w:rsidR="00E80804" w:rsidRPr="00E80804" w:rsidRDefault="00E80804" w:rsidP="00E80804">
      <w:pPr>
        <w:spacing w:before="1" w:line="274" w:lineRule="exact"/>
        <w:ind w:left="112"/>
        <w:jc w:val="both"/>
        <w:outlineLvl w:val="6"/>
        <w:rPr>
          <w:rFonts w:ascii="Times New Roman" w:hAnsi="Times New Roman" w:cs="Times New Roman"/>
          <w:b/>
          <w:bCs/>
          <w:i/>
          <w:color w:val="auto"/>
          <w:lang w:val="en-US" w:eastAsia="en-US"/>
        </w:rPr>
      </w:pPr>
      <w:r w:rsidRPr="00E80804">
        <w:rPr>
          <w:rFonts w:ascii="Times New Roman" w:hAnsi="Times New Roman" w:cs="Times New Roman"/>
          <w:b/>
          <w:bCs/>
          <w:i/>
          <w:color w:val="auto"/>
          <w:lang w:val="en-US" w:eastAsia="en-US"/>
        </w:rPr>
        <w:t xml:space="preserve">Inna N. </w:t>
      </w:r>
      <w:proofErr w:type="spellStart"/>
      <w:r w:rsidRPr="00E80804">
        <w:rPr>
          <w:rFonts w:ascii="Times New Roman" w:hAnsi="Times New Roman" w:cs="Times New Roman"/>
          <w:b/>
          <w:bCs/>
          <w:i/>
          <w:color w:val="auto"/>
          <w:lang w:val="en-US" w:eastAsia="en-US"/>
        </w:rPr>
        <w:t>Evsyukova</w:t>
      </w:r>
      <w:proofErr w:type="spellEnd"/>
    </w:p>
    <w:p w:rsidR="00E80804" w:rsidRPr="00E80804" w:rsidRDefault="00E80804" w:rsidP="00E80804">
      <w:pPr>
        <w:ind w:left="112" w:right="108"/>
        <w:jc w:val="both"/>
        <w:rPr>
          <w:rFonts w:ascii="Times New Roman" w:hAnsi="Times New Roman" w:cs="Times New Roman"/>
          <w:color w:val="auto"/>
          <w:lang w:val="en-US" w:eastAsia="en-US"/>
        </w:rPr>
      </w:pPr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Siberian State University of Geosystems and Technologies, 630108, Russia, Novosibirsk, 10 </w:t>
      </w:r>
      <w:proofErr w:type="spellStart"/>
      <w:r w:rsidRPr="00E80804">
        <w:rPr>
          <w:rFonts w:ascii="Times New Roman" w:hAnsi="Times New Roman" w:cs="Times New Roman"/>
          <w:color w:val="auto"/>
          <w:lang w:val="en-US" w:eastAsia="en-US"/>
        </w:rPr>
        <w:t>Plakhotnogo</w:t>
      </w:r>
      <w:proofErr w:type="spellEnd"/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 St., </w:t>
      </w:r>
      <w:r w:rsidRPr="00E80804">
        <w:rPr>
          <w:rFonts w:ascii="Times New Roman" w:hAnsi="Times New Roman" w:cs="Times New Roman"/>
          <w:color w:val="auto"/>
          <w:spacing w:val="-4"/>
          <w:lang w:val="en-US" w:eastAsia="en-US"/>
        </w:rPr>
        <w:t xml:space="preserve">engineer </w:t>
      </w:r>
      <w:r w:rsidRPr="00E80804">
        <w:rPr>
          <w:rFonts w:ascii="Times New Roman" w:hAnsi="Times New Roman" w:cs="Times New Roman"/>
          <w:color w:val="auto"/>
          <w:spacing w:val="-3"/>
          <w:lang w:val="en-US" w:eastAsia="en-US"/>
        </w:rPr>
        <w:t xml:space="preserve">of the </w:t>
      </w:r>
      <w:r w:rsidRPr="00E80804">
        <w:rPr>
          <w:rFonts w:ascii="Times New Roman" w:hAnsi="Times New Roman" w:cs="Times New Roman"/>
          <w:color w:val="auto"/>
          <w:spacing w:val="-5"/>
          <w:lang w:val="en-US" w:eastAsia="en-US"/>
        </w:rPr>
        <w:t xml:space="preserve">Department </w:t>
      </w:r>
      <w:r w:rsidRPr="00E80804">
        <w:rPr>
          <w:rFonts w:ascii="Times New Roman" w:hAnsi="Times New Roman" w:cs="Times New Roman"/>
          <w:color w:val="auto"/>
          <w:spacing w:val="-3"/>
          <w:lang w:val="en-US" w:eastAsia="en-US"/>
        </w:rPr>
        <w:t xml:space="preserve">of </w:t>
      </w:r>
      <w:proofErr w:type="spellStart"/>
      <w:r w:rsidRPr="00E80804">
        <w:rPr>
          <w:rFonts w:ascii="Times New Roman" w:hAnsi="Times New Roman" w:cs="Times New Roman"/>
          <w:color w:val="auto"/>
          <w:spacing w:val="-4"/>
          <w:lang w:val="en-US" w:eastAsia="en-US"/>
        </w:rPr>
        <w:t>Cadastre</w:t>
      </w:r>
      <w:proofErr w:type="spellEnd"/>
      <w:r w:rsidRPr="00E80804">
        <w:rPr>
          <w:rFonts w:ascii="Times New Roman" w:hAnsi="Times New Roman" w:cs="Times New Roman"/>
          <w:color w:val="auto"/>
          <w:spacing w:val="-4"/>
          <w:lang w:val="en-US"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3"/>
          <w:lang w:val="en-US" w:eastAsia="en-US"/>
        </w:rPr>
        <w:t xml:space="preserve">and </w:t>
      </w:r>
      <w:r w:rsidRPr="00E80804">
        <w:rPr>
          <w:rFonts w:ascii="Times New Roman" w:hAnsi="Times New Roman" w:cs="Times New Roman"/>
          <w:color w:val="auto"/>
          <w:spacing w:val="-5"/>
          <w:lang w:val="en-US" w:eastAsia="en-US"/>
        </w:rPr>
        <w:t xml:space="preserve">Territorial </w:t>
      </w:r>
      <w:r w:rsidRPr="00E80804">
        <w:rPr>
          <w:rFonts w:ascii="Times New Roman" w:hAnsi="Times New Roman" w:cs="Times New Roman"/>
          <w:color w:val="auto"/>
          <w:spacing w:val="-4"/>
          <w:lang w:val="en-US" w:eastAsia="en-US"/>
        </w:rPr>
        <w:t xml:space="preserve">Planning, </w:t>
      </w:r>
      <w:r w:rsidRPr="00E80804">
        <w:rPr>
          <w:rFonts w:ascii="Times New Roman" w:hAnsi="Times New Roman" w:cs="Times New Roman"/>
          <w:color w:val="auto"/>
          <w:spacing w:val="-3"/>
          <w:lang w:val="en-US" w:eastAsia="en-US"/>
        </w:rPr>
        <w:t xml:space="preserve">tel. </w:t>
      </w:r>
      <w:r w:rsidRPr="00E80804">
        <w:rPr>
          <w:rFonts w:ascii="Times New Roman" w:hAnsi="Times New Roman" w:cs="Times New Roman"/>
          <w:color w:val="auto"/>
          <w:spacing w:val="-4"/>
          <w:lang w:val="en-US" w:eastAsia="en-US"/>
        </w:rPr>
        <w:t xml:space="preserve">(383)361-05-66, </w:t>
      </w:r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e-mail: </w:t>
      </w:r>
      <w:hyperlink r:id="rId11" w:history="1">
        <w:r w:rsidRPr="00E80804">
          <w:rPr>
            <w:rFonts w:ascii="Times New Roman" w:hAnsi="Times New Roman" w:cs="Times New Roman"/>
            <w:color w:val="0563C1" w:themeColor="hyperlink"/>
            <w:u w:val="single"/>
            <w:lang w:val="en-US" w:eastAsia="en-US"/>
          </w:rPr>
          <w:t>kadastr204@yandex.ru</w:t>
        </w:r>
      </w:hyperlink>
    </w:p>
    <w:p w:rsidR="00E80804" w:rsidRPr="00E80804" w:rsidRDefault="00E80804" w:rsidP="00E80804">
      <w:pPr>
        <w:widowControl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sectPr w:rsidR="00E80804" w:rsidRPr="00E80804">
          <w:pgSz w:w="11910" w:h="16840"/>
          <w:pgMar w:top="1134" w:right="851" w:bottom="1134" w:left="1134" w:header="0" w:footer="1276" w:gutter="0"/>
          <w:cols w:space="720"/>
        </w:sectPr>
      </w:pPr>
    </w:p>
    <w:p w:rsidR="00E80804" w:rsidRPr="00E80804" w:rsidRDefault="00E80804" w:rsidP="00E80804">
      <w:pPr>
        <w:spacing w:before="46"/>
        <w:ind w:left="112" w:right="111" w:firstLine="566"/>
        <w:jc w:val="both"/>
        <w:rPr>
          <w:rFonts w:ascii="Times New Roman" w:hAnsi="Times New Roman" w:cs="Times New Roman"/>
          <w:color w:val="auto"/>
          <w:lang w:val="en-US" w:eastAsia="en-US"/>
        </w:rPr>
      </w:pPr>
      <w:r w:rsidRPr="00E80804">
        <w:rPr>
          <w:rFonts w:ascii="Times New Roman" w:hAnsi="Times New Roman" w:cs="Times New Roman"/>
          <w:color w:val="auto"/>
          <w:lang w:val="en-US" w:eastAsia="en-US"/>
        </w:rPr>
        <w:lastRenderedPageBreak/>
        <w:t xml:space="preserve">The brief analysis of the major achievements of the Russian land management and </w:t>
      </w:r>
      <w:proofErr w:type="spellStart"/>
      <w:r w:rsidRPr="00E80804">
        <w:rPr>
          <w:rFonts w:ascii="Times New Roman" w:hAnsi="Times New Roman" w:cs="Times New Roman"/>
          <w:color w:val="auto"/>
          <w:lang w:val="en-US" w:eastAsia="en-US"/>
        </w:rPr>
        <w:t>cadastre</w:t>
      </w:r>
      <w:proofErr w:type="spellEnd"/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 for the last 150 years is given. The continuity of the main theoretical statements and their practical implementation, which played a significant role in the development of these key infrastructure </w:t>
      </w:r>
      <w:r w:rsidRPr="00E80804">
        <w:rPr>
          <w:rFonts w:ascii="Times New Roman" w:hAnsi="Times New Roman" w:cs="Times New Roman"/>
          <w:color w:val="auto"/>
          <w:spacing w:val="2"/>
          <w:lang w:val="en-US" w:eastAsia="en-US"/>
        </w:rPr>
        <w:t>ele</w:t>
      </w:r>
      <w:r w:rsidRPr="00E80804">
        <w:rPr>
          <w:rFonts w:ascii="Times New Roman" w:hAnsi="Times New Roman" w:cs="Times New Roman"/>
          <w:color w:val="auto"/>
          <w:lang w:val="en-US" w:eastAsia="en-US"/>
        </w:rPr>
        <w:t>ments of the land law and order in the country are shown. This determined a truly scientific approach to the use and protection of</w:t>
      </w:r>
      <w:r w:rsidRPr="00E80804">
        <w:rPr>
          <w:rFonts w:ascii="Times New Roman" w:hAnsi="Times New Roman" w:cs="Times New Roman"/>
          <w:color w:val="auto"/>
          <w:spacing w:val="-7"/>
          <w:lang w:val="en-US"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lang w:val="en-US" w:eastAsia="en-US"/>
        </w:rPr>
        <w:t>lands.</w:t>
      </w:r>
    </w:p>
    <w:p w:rsidR="00E80804" w:rsidRPr="00E80804" w:rsidRDefault="00E80804" w:rsidP="00E80804">
      <w:pPr>
        <w:rPr>
          <w:rFonts w:ascii="Times New Roman" w:hAnsi="Times New Roman" w:cs="Times New Roman"/>
          <w:color w:val="auto"/>
          <w:lang w:val="en-US" w:eastAsia="en-US"/>
        </w:rPr>
      </w:pPr>
    </w:p>
    <w:p w:rsidR="00E80804" w:rsidRPr="00E80804" w:rsidRDefault="00E80804" w:rsidP="00E80804">
      <w:pPr>
        <w:ind w:left="112" w:right="117" w:firstLine="566"/>
        <w:jc w:val="both"/>
        <w:rPr>
          <w:rFonts w:ascii="Times New Roman" w:hAnsi="Times New Roman" w:cs="Times New Roman"/>
          <w:color w:val="auto"/>
          <w:lang w:val="en-US" w:eastAsia="en-US"/>
        </w:rPr>
      </w:pPr>
      <w:r w:rsidRPr="00E80804">
        <w:rPr>
          <w:rFonts w:ascii="Times New Roman" w:hAnsi="Times New Roman" w:cs="Times New Roman"/>
          <w:b/>
          <w:color w:val="auto"/>
          <w:lang w:val="en-US" w:eastAsia="en-US"/>
        </w:rPr>
        <w:t xml:space="preserve">Key words: </w:t>
      </w:r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land management, </w:t>
      </w:r>
      <w:proofErr w:type="spellStart"/>
      <w:r w:rsidRPr="00E80804">
        <w:rPr>
          <w:rFonts w:ascii="Times New Roman" w:hAnsi="Times New Roman" w:cs="Times New Roman"/>
          <w:color w:val="auto"/>
          <w:lang w:val="en-US" w:eastAsia="en-US"/>
        </w:rPr>
        <w:t>cadastre</w:t>
      </w:r>
      <w:proofErr w:type="spellEnd"/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, land relations, legal regulation mechanism, </w:t>
      </w:r>
      <w:proofErr w:type="gramStart"/>
      <w:r w:rsidRPr="00E80804">
        <w:rPr>
          <w:rFonts w:ascii="Times New Roman" w:hAnsi="Times New Roman" w:cs="Times New Roman"/>
          <w:color w:val="auto"/>
          <w:lang w:val="en-US" w:eastAsia="en-US"/>
        </w:rPr>
        <w:t>historical</w:t>
      </w:r>
      <w:proofErr w:type="gramEnd"/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 continuity.</w:t>
      </w:r>
    </w:p>
    <w:p w:rsidR="00CA2CE6" w:rsidRPr="00E80804" w:rsidRDefault="00CA2CE6" w:rsidP="00CA2CE6">
      <w:pPr>
        <w:pStyle w:val="a6"/>
        <w:spacing w:line="240" w:lineRule="auto"/>
        <w:rPr>
          <w:iCs/>
          <w:sz w:val="28"/>
          <w:szCs w:val="28"/>
          <w:lang w:val="en-US"/>
        </w:rPr>
      </w:pPr>
    </w:p>
    <w:p w:rsidR="00CA2CE6" w:rsidRDefault="00D32DF9" w:rsidP="00CA2CE6">
      <w:pPr>
        <w:pStyle w:val="a6"/>
        <w:spacing w:line="240" w:lineRule="auto"/>
        <w:rPr>
          <w:iCs/>
          <w:sz w:val="28"/>
          <w:szCs w:val="28"/>
        </w:rPr>
      </w:pPr>
      <w:r w:rsidRPr="006E41E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ABA483" wp14:editId="06D328AF">
            <wp:simplePos x="0" y="0"/>
            <wp:positionH relativeFrom="margin">
              <wp:posOffset>94615</wp:posOffset>
            </wp:positionH>
            <wp:positionV relativeFrom="paragraph">
              <wp:posOffset>1263015</wp:posOffset>
            </wp:positionV>
            <wp:extent cx="5734050" cy="2530475"/>
            <wp:effectExtent l="0" t="0" r="0" b="3175"/>
            <wp:wrapTight wrapText="bothSides">
              <wp:wrapPolygon edited="0">
                <wp:start x="0" y="0"/>
                <wp:lineTo x="0" y="21464"/>
                <wp:lineTo x="21528" y="21464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а арктика+север.tif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E6" w:rsidRPr="006E41E9">
        <w:rPr>
          <w:iCs/>
          <w:sz w:val="28"/>
          <w:szCs w:val="28"/>
        </w:rPr>
        <w:t xml:space="preserve">С начала поисково-разведочных работ на нефть и газ в осадочных бассейнах Сибири накоплен огромный фактический материал, отражающий химический и газовый состав подземных вод. При этом надо отметить, что самые северные </w:t>
      </w:r>
      <w:r w:rsidR="00CA2CE6">
        <w:rPr>
          <w:iCs/>
          <w:sz w:val="28"/>
          <w:szCs w:val="28"/>
        </w:rPr>
        <w:t>области</w:t>
      </w:r>
      <w:r w:rsidR="00CA2CE6" w:rsidRPr="006E41E9">
        <w:rPr>
          <w:iCs/>
          <w:sz w:val="28"/>
          <w:szCs w:val="28"/>
        </w:rPr>
        <w:t xml:space="preserve">, к которым относится исследуемый </w:t>
      </w:r>
      <w:r w:rsidR="00CA2CE6">
        <w:rPr>
          <w:iCs/>
          <w:sz w:val="28"/>
          <w:szCs w:val="28"/>
        </w:rPr>
        <w:t>регион</w:t>
      </w:r>
      <w:r w:rsidR="00CA2CE6" w:rsidRPr="006E41E9">
        <w:rPr>
          <w:iCs/>
          <w:sz w:val="28"/>
          <w:szCs w:val="28"/>
        </w:rPr>
        <w:t xml:space="preserve"> (рис. 1), характеризуется высокой степенью неоднородности гидрогеологической изученности. </w:t>
      </w:r>
    </w:p>
    <w:p w:rsidR="00CA2CE6" w:rsidRDefault="00CA2CE6" w:rsidP="00D94A15">
      <w:pPr>
        <w:jc w:val="center"/>
        <w:rPr>
          <w:rFonts w:ascii="Times New Roman" w:hAnsi="Times New Roman"/>
          <w:iCs/>
          <w:sz w:val="28"/>
          <w:szCs w:val="28"/>
        </w:rPr>
      </w:pPr>
      <w:r w:rsidRPr="006E41E9">
        <w:rPr>
          <w:rFonts w:ascii="Times New Roman" w:hAnsi="Times New Roman"/>
          <w:iCs/>
          <w:sz w:val="28"/>
          <w:szCs w:val="28"/>
        </w:rPr>
        <w:t>Рис. 1. Местоположение район</w:t>
      </w:r>
      <w:r w:rsidR="00D94A15">
        <w:rPr>
          <w:rFonts w:ascii="Times New Roman" w:hAnsi="Times New Roman"/>
          <w:iCs/>
          <w:sz w:val="28"/>
          <w:szCs w:val="28"/>
        </w:rPr>
        <w:t>а исследований на севере Сибири</w:t>
      </w:r>
    </w:p>
    <w:p w:rsidR="00FA0B47" w:rsidRPr="006E41E9" w:rsidRDefault="00FA0B47" w:rsidP="00CA2CE6">
      <w:pPr>
        <w:rPr>
          <w:rFonts w:ascii="Times New Roman" w:hAnsi="Times New Roman"/>
          <w:iCs/>
          <w:sz w:val="28"/>
          <w:szCs w:val="28"/>
        </w:rPr>
      </w:pPr>
    </w:p>
    <w:p w:rsidR="00CA2CE6" w:rsidRPr="00904585" w:rsidRDefault="00CA2CE6" w:rsidP="00CA2CE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Изученные воды юрского комплекса являются </w:t>
      </w:r>
      <w:r w:rsidRPr="00E72865">
        <w:rPr>
          <w:sz w:val="28"/>
          <w:szCs w:val="28"/>
        </w:rPr>
        <w:t>солоноватыми с минерализацией 1,4 г/дм</w:t>
      </w:r>
      <w:r w:rsidRPr="00E72865">
        <w:rPr>
          <w:sz w:val="28"/>
          <w:szCs w:val="28"/>
          <w:vertAlign w:val="superscript"/>
        </w:rPr>
        <w:t>3</w:t>
      </w:r>
      <w:r w:rsidRPr="00E72865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Содержания (мг/дм</w:t>
      </w:r>
      <w:r w:rsidRPr="00991607">
        <w:rPr>
          <w:sz w:val="28"/>
          <w:szCs w:val="28"/>
          <w:vertAlign w:val="superscript"/>
        </w:rPr>
        <w:t>3</w:t>
      </w:r>
      <w:r w:rsidRPr="00904585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суммы натрия и калия достигают 441, кальция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8, магния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4, хора – 411, гидр</w:t>
      </w:r>
      <w:r w:rsidR="0006007B">
        <w:rPr>
          <w:sz w:val="28"/>
          <w:szCs w:val="28"/>
        </w:rPr>
        <w:t>о</w:t>
      </w:r>
      <w:r>
        <w:rPr>
          <w:sz w:val="28"/>
          <w:szCs w:val="28"/>
        </w:rPr>
        <w:t xml:space="preserve">карбонат-иона – 500, сульфат-иона – 4 (табл. </w:t>
      </w:r>
      <w:r w:rsidR="00D94A15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</w:p>
    <w:p w:rsidR="00CA2CE6" w:rsidRPr="00B76078" w:rsidRDefault="00CA2CE6" w:rsidP="00CA2CE6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 w:cs="Times New Roman"/>
          <w:b w:val="0"/>
          <w:bCs w:val="0"/>
          <w:i/>
          <w:color w:val="000000"/>
          <w:sz w:val="22"/>
          <w:szCs w:val="22"/>
        </w:rPr>
      </w:pPr>
      <w:r w:rsidRPr="00B76078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Таблица </w:t>
      </w:r>
      <w:r w:rsidR="00D94A15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1</w:t>
      </w:r>
      <w:r w:rsidRPr="00B76078">
        <w:rPr>
          <w:rFonts w:ascii="Times New Roman" w:hAnsi="Times New Roman" w:cs="Times New Roman"/>
          <w:b w:val="0"/>
          <w:bCs w:val="0"/>
          <w:i/>
          <w:color w:val="000000"/>
          <w:sz w:val="22"/>
          <w:szCs w:val="22"/>
        </w:rPr>
        <w:t xml:space="preserve">. </w:t>
      </w:r>
    </w:p>
    <w:p w:rsidR="00CA2CE6" w:rsidRDefault="00CA2CE6" w:rsidP="00CA2CE6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Типовой состав подземных вод </w:t>
      </w:r>
      <w:proofErr w:type="spellStart"/>
      <w:r w:rsidRPr="008554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Гыданского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полуострова</w:t>
      </w:r>
    </w:p>
    <w:tbl>
      <w:tblPr>
        <w:tblStyle w:val="a5"/>
        <w:tblpPr w:leftFromText="180" w:rightFromText="180" w:vertAnchor="text" w:horzAnchor="margin" w:tblpY="65"/>
        <w:tblW w:w="4816" w:type="pct"/>
        <w:tblLayout w:type="fixed"/>
        <w:tblLook w:val="0000" w:firstRow="0" w:lastRow="0" w:firstColumn="0" w:lastColumn="0" w:noHBand="0" w:noVBand="0"/>
      </w:tblPr>
      <w:tblGrid>
        <w:gridCol w:w="2206"/>
        <w:gridCol w:w="785"/>
        <w:gridCol w:w="749"/>
        <w:gridCol w:w="792"/>
        <w:gridCol w:w="799"/>
        <w:gridCol w:w="884"/>
        <w:gridCol w:w="896"/>
        <w:gridCol w:w="820"/>
        <w:gridCol w:w="756"/>
      </w:tblGrid>
      <w:tr w:rsidR="00CA2CE6" w:rsidRPr="005E6E53" w:rsidTr="00CA2CE6">
        <w:trPr>
          <w:trHeight w:val="983"/>
        </w:trPr>
        <w:tc>
          <w:tcPr>
            <w:tcW w:w="1269" w:type="pct"/>
            <w:vMerge w:val="restar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Водоносный к</w:t>
            </w:r>
            <w:r w:rsidRPr="005E6E53">
              <w:rPr>
                <w:rFonts w:ascii="Times New Roman" w:hAnsi="Times New Roman" w:cs="Times New Roman"/>
              </w:rPr>
              <w:t>омплекс</w:t>
            </w:r>
          </w:p>
        </w:tc>
        <w:tc>
          <w:tcPr>
            <w:tcW w:w="452" w:type="pct"/>
            <w:vMerge w:val="restar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E53">
              <w:rPr>
                <w:rFonts w:ascii="Times New Roman" w:hAnsi="Times New Roman" w:cs="Times New Roman"/>
              </w:rPr>
              <w:t>М,</w:t>
            </w:r>
          </w:p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г</w:t>
            </w:r>
            <w:r w:rsidRPr="005E6E5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E6E53">
              <w:rPr>
                <w:rFonts w:ascii="Times New Roman" w:hAnsi="Times New Roman" w:cs="Times New Roman"/>
              </w:rPr>
              <w:t>дм</w:t>
            </w:r>
            <w:proofErr w:type="spellEnd"/>
            <w:r w:rsidRPr="005E6E53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2843" w:type="pct"/>
            <w:gridSpan w:val="6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Элементы, мг/дм</w:t>
            </w:r>
            <w:r w:rsidRPr="005E6E5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5" w:type="pct"/>
            <w:vMerge w:val="restar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6E53">
              <w:rPr>
                <w:rFonts w:ascii="Times New Roman" w:hAnsi="Times New Roman" w:cs="Times New Roman"/>
                <w:lang w:val="en-US"/>
              </w:rPr>
              <w:t>rNa</w:t>
            </w:r>
            <w:proofErr w:type="spellEnd"/>
          </w:p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/</w:t>
            </w:r>
          </w:p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6E53">
              <w:rPr>
                <w:rFonts w:ascii="Times New Roman" w:hAnsi="Times New Roman" w:cs="Times New Roman"/>
                <w:lang w:val="en-US"/>
              </w:rPr>
              <w:t>rCl</w:t>
            </w:r>
            <w:proofErr w:type="spellEnd"/>
          </w:p>
        </w:tc>
      </w:tr>
      <w:tr w:rsidR="00CA2CE6" w:rsidRPr="005E6E53" w:rsidTr="00CA2CE6">
        <w:trPr>
          <w:trHeight w:val="277"/>
        </w:trPr>
        <w:tc>
          <w:tcPr>
            <w:tcW w:w="1269" w:type="pct"/>
            <w:vMerge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2" w:type="pct"/>
            <w:vMerge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pct"/>
            <w:vAlign w:val="center"/>
          </w:tcPr>
          <w:p w:rsidR="00CA2CE6" w:rsidRPr="00CD0159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  <w:lang w:val="en-US"/>
              </w:rPr>
              <w:t>Ca</w:t>
            </w:r>
            <w:r w:rsidRPr="00CD0159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456" w:type="pct"/>
            <w:vAlign w:val="center"/>
          </w:tcPr>
          <w:p w:rsidR="00CA2CE6" w:rsidRPr="00CD0159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  <w:lang w:val="en-US"/>
              </w:rPr>
              <w:t>Mg</w:t>
            </w:r>
            <w:r w:rsidRPr="00CD0159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460" w:type="pct"/>
            <w:vAlign w:val="center"/>
          </w:tcPr>
          <w:p w:rsidR="00CA2CE6" w:rsidRPr="00CD0159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  <w:lang w:val="en-US"/>
              </w:rPr>
              <w:t>Na</w:t>
            </w:r>
            <w:r w:rsidRPr="00CD0159">
              <w:rPr>
                <w:rFonts w:ascii="Times New Roman" w:hAnsi="Times New Roman" w:cs="Times New Roman"/>
                <w:vertAlign w:val="superscript"/>
              </w:rPr>
              <w:t>+</w:t>
            </w:r>
            <w:r w:rsidRPr="005E6E53">
              <w:rPr>
                <w:rFonts w:ascii="Times New Roman" w:hAnsi="Times New Roman" w:cs="Times New Roman"/>
                <w:lang w:val="en-US"/>
              </w:rPr>
              <w:t>+K</w:t>
            </w:r>
            <w:r w:rsidRPr="00CD0159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509" w:type="pct"/>
            <w:vAlign w:val="center"/>
          </w:tcPr>
          <w:p w:rsidR="00CA2CE6" w:rsidRPr="00CD0159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  <w:lang w:val="en-US"/>
              </w:rPr>
              <w:t>Cl</w:t>
            </w:r>
            <w:r w:rsidRPr="00CD0159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516" w:type="pct"/>
            <w:vAlign w:val="center"/>
          </w:tcPr>
          <w:p w:rsidR="00CA2CE6" w:rsidRPr="00CD0159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  <w:lang w:val="en-US"/>
              </w:rPr>
              <w:t>HCO</w:t>
            </w:r>
            <w:r w:rsidRPr="005E6E5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CD0159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472" w:type="pct"/>
            <w:vAlign w:val="center"/>
          </w:tcPr>
          <w:p w:rsidR="00CA2CE6" w:rsidRPr="00CD0159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  <w:lang w:val="en-US"/>
              </w:rPr>
              <w:t>SO</w:t>
            </w:r>
            <w:r w:rsidRPr="005E6E53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CD0159">
              <w:rPr>
                <w:rFonts w:ascii="Times New Roman" w:hAnsi="Times New Roman" w:cs="Times New Roman"/>
                <w:vertAlign w:val="superscript"/>
              </w:rPr>
              <w:t>2-</w:t>
            </w:r>
          </w:p>
        </w:tc>
        <w:tc>
          <w:tcPr>
            <w:tcW w:w="435" w:type="pct"/>
            <w:vMerge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2CE6" w:rsidRPr="005E6E53" w:rsidTr="00CA2CE6">
        <w:tc>
          <w:tcPr>
            <w:tcW w:w="5000" w:type="pct"/>
            <w:gridSpan w:val="9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E53">
              <w:rPr>
                <w:rFonts w:ascii="Times New Roman" w:hAnsi="Times New Roman" w:cs="Times New Roman"/>
              </w:rPr>
              <w:t>Антипаютинское</w:t>
            </w:r>
            <w:proofErr w:type="spellEnd"/>
          </w:p>
        </w:tc>
      </w:tr>
      <w:tr w:rsidR="00CA2CE6" w:rsidRPr="005E6E53" w:rsidTr="00CA2CE6">
        <w:tc>
          <w:tcPr>
            <w:tcW w:w="1269" w:type="pct"/>
            <w:vMerge w:val="restart"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верхнемеловой</w:t>
            </w:r>
          </w:p>
        </w:tc>
        <w:tc>
          <w:tcPr>
            <w:tcW w:w="45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9361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A2CE6" w:rsidRPr="005E6E53" w:rsidTr="00CA2CE6">
        <w:tc>
          <w:tcPr>
            <w:tcW w:w="1269" w:type="pct"/>
            <w:vMerge/>
            <w:vAlign w:val="center"/>
          </w:tcPr>
          <w:p w:rsidR="00CA2CE6" w:rsidRDefault="00CA2CE6" w:rsidP="00DF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6073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9078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CA2CE6" w:rsidRPr="005E6E53" w:rsidTr="00CA2CE6">
        <w:trPr>
          <w:trHeight w:val="411"/>
        </w:trPr>
        <w:tc>
          <w:tcPr>
            <w:tcW w:w="1269" w:type="pct"/>
            <w:vMerge/>
            <w:vAlign w:val="center"/>
          </w:tcPr>
          <w:p w:rsidR="00CA2CE6" w:rsidRDefault="00CA2CE6" w:rsidP="00DF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7718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A2CE6" w:rsidRPr="005E6E53" w:rsidTr="00CA2CE6">
        <w:tc>
          <w:tcPr>
            <w:tcW w:w="1269" w:type="pct"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нижнемеловой</w:t>
            </w:r>
          </w:p>
        </w:tc>
        <w:tc>
          <w:tcPr>
            <w:tcW w:w="45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1,74</w:t>
            </w:r>
          </w:p>
        </w:tc>
      </w:tr>
      <w:tr w:rsidR="00CA2CE6" w:rsidRPr="005E6E53" w:rsidTr="00CA2CE6">
        <w:trPr>
          <w:trHeight w:val="355"/>
        </w:trPr>
        <w:tc>
          <w:tcPr>
            <w:tcW w:w="5000" w:type="pct"/>
            <w:gridSpan w:val="9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Геофизическ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</w:tr>
      <w:tr w:rsidR="00CA2CE6" w:rsidRPr="005E6E53" w:rsidTr="00CA2CE6">
        <w:tc>
          <w:tcPr>
            <w:tcW w:w="1269" w:type="pct"/>
            <w:vMerge w:val="restart"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нижнемеловой</w:t>
            </w:r>
          </w:p>
        </w:tc>
        <w:tc>
          <w:tcPr>
            <w:tcW w:w="45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CA2CE6" w:rsidRPr="005E6E53" w:rsidTr="00CA2CE6">
        <w:tc>
          <w:tcPr>
            <w:tcW w:w="1269" w:type="pct"/>
            <w:vMerge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CA2CE6" w:rsidRPr="005E6E53" w:rsidTr="00CA2CE6">
        <w:tc>
          <w:tcPr>
            <w:tcW w:w="1269" w:type="pct"/>
            <w:vMerge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5815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CA2CE6" w:rsidRPr="005E6E53" w:rsidTr="00CA2CE6">
        <w:tc>
          <w:tcPr>
            <w:tcW w:w="1269" w:type="pct"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юрский</w:t>
            </w:r>
          </w:p>
        </w:tc>
        <w:tc>
          <w:tcPr>
            <w:tcW w:w="45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  <w:bCs/>
              </w:rPr>
              <w:t>1,65</w:t>
            </w:r>
          </w:p>
        </w:tc>
      </w:tr>
      <w:tr w:rsidR="00CA2CE6" w:rsidRPr="005E6E53" w:rsidTr="00CA2CE6">
        <w:tc>
          <w:tcPr>
            <w:tcW w:w="5000" w:type="pct"/>
            <w:gridSpan w:val="9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Утренн</w:t>
            </w:r>
            <w:r>
              <w:rPr>
                <w:rFonts w:ascii="Times New Roman" w:hAnsi="Times New Roman" w:cs="Times New Roman"/>
              </w:rPr>
              <w:t>ее</w:t>
            </w:r>
          </w:p>
        </w:tc>
      </w:tr>
      <w:tr w:rsidR="00CA2CE6" w:rsidRPr="005E6E53" w:rsidTr="00CA2CE6">
        <w:tc>
          <w:tcPr>
            <w:tcW w:w="1269" w:type="pct"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верхнемеловой</w:t>
            </w:r>
          </w:p>
        </w:tc>
        <w:tc>
          <w:tcPr>
            <w:tcW w:w="45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31" w:type="pct"/>
            <w:vAlign w:val="center"/>
          </w:tcPr>
          <w:p w:rsidR="00CA2CE6" w:rsidRPr="000A74B4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3972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A2CE6" w:rsidRPr="005E6E53" w:rsidTr="00CA2CE6">
        <w:tc>
          <w:tcPr>
            <w:tcW w:w="1269" w:type="pct"/>
            <w:vMerge w:val="restart"/>
            <w:vAlign w:val="center"/>
          </w:tcPr>
          <w:p w:rsidR="00CA2CE6" w:rsidRPr="005E6E53" w:rsidRDefault="00CA2CE6" w:rsidP="00DF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нижнемеловой</w:t>
            </w:r>
          </w:p>
        </w:tc>
        <w:tc>
          <w:tcPr>
            <w:tcW w:w="452" w:type="pct"/>
            <w:vAlign w:val="center"/>
          </w:tcPr>
          <w:p w:rsidR="00CA2CE6" w:rsidRPr="00474F29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 w:rsidRPr="005E6E53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CA2CE6" w:rsidRPr="005E6E53" w:rsidTr="00CA2CE6">
        <w:tc>
          <w:tcPr>
            <w:tcW w:w="1269" w:type="pct"/>
            <w:vMerge/>
            <w:vAlign w:val="center"/>
          </w:tcPr>
          <w:p w:rsidR="00CA2CE6" w:rsidRDefault="00CA2CE6" w:rsidP="00DF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CA2CE6" w:rsidRPr="00474F29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CA2CE6" w:rsidRPr="005E6E53" w:rsidTr="00CA2CE6">
        <w:tc>
          <w:tcPr>
            <w:tcW w:w="1269" w:type="pct"/>
            <w:vMerge/>
            <w:vAlign w:val="center"/>
          </w:tcPr>
          <w:p w:rsidR="00CA2CE6" w:rsidRDefault="00CA2CE6" w:rsidP="00DF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:rsidR="00CA2CE6" w:rsidRPr="00474F29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31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0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</w:t>
            </w:r>
          </w:p>
        </w:tc>
        <w:tc>
          <w:tcPr>
            <w:tcW w:w="509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</w:t>
            </w:r>
          </w:p>
        </w:tc>
        <w:tc>
          <w:tcPr>
            <w:tcW w:w="516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472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pct"/>
            <w:vAlign w:val="center"/>
          </w:tcPr>
          <w:p w:rsidR="00CA2CE6" w:rsidRPr="005E6E53" w:rsidRDefault="00CA2CE6" w:rsidP="00DF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</w:tbl>
    <w:p w:rsidR="00CA2CE6" w:rsidRDefault="00CA2CE6" w:rsidP="00FA0B47">
      <w:pPr>
        <w:rPr>
          <w:rFonts w:ascii="Times New Roman" w:hAnsi="Times New Roman" w:cs="Times New Roman"/>
        </w:rPr>
      </w:pPr>
      <w:r w:rsidRPr="00DF43B3">
        <w:rPr>
          <w:rFonts w:ascii="Times New Roman" w:hAnsi="Times New Roman" w:cs="Times New Roman"/>
        </w:rPr>
        <w:t xml:space="preserve">Примечание: М-общая минерализация, </w:t>
      </w:r>
      <w:r w:rsidRPr="004007D5">
        <w:rPr>
          <w:rFonts w:ascii="Times New Roman" w:hAnsi="Times New Roman" w:cs="Times New Roman"/>
        </w:rPr>
        <w:t>н/о</w:t>
      </w:r>
      <w:r w:rsidRPr="00DF43B3">
        <w:rPr>
          <w:rFonts w:ascii="Times New Roman" w:hAnsi="Times New Roman" w:cs="Times New Roman"/>
        </w:rPr>
        <w:t>- содержание не определялось.</w:t>
      </w:r>
    </w:p>
    <w:p w:rsidR="00E80804" w:rsidRDefault="00E80804" w:rsidP="00FA0B47">
      <w:pPr>
        <w:rPr>
          <w:rFonts w:ascii="Times New Roman" w:hAnsi="Times New Roman" w:cs="Times New Roman"/>
        </w:rPr>
      </w:pPr>
    </w:p>
    <w:p w:rsidR="00E80804" w:rsidRPr="00E80804" w:rsidRDefault="00E80804" w:rsidP="00E80804">
      <w:pPr>
        <w:spacing w:before="242"/>
        <w:ind w:left="3279" w:right="119"/>
        <w:rPr>
          <w:rFonts w:ascii="Arial" w:hAnsi="Arial" w:cs="Times New Roman"/>
          <w:color w:val="auto"/>
          <w:lang w:eastAsia="en-US"/>
        </w:rPr>
      </w:pPr>
      <w:r w:rsidRPr="00E80804">
        <w:rPr>
          <w:rFonts w:ascii="Arial" w:hAnsi="Arial" w:cs="Times New Roman"/>
          <w:color w:val="auto"/>
          <w:lang w:eastAsia="en-US"/>
        </w:rPr>
        <w:t>БИБЛИОГРАФИЧЕСКИЙ СПИСОК</w:t>
      </w:r>
    </w:p>
    <w:p w:rsidR="00E80804" w:rsidRPr="00E80804" w:rsidRDefault="00E80804" w:rsidP="0006007B">
      <w:pPr>
        <w:numPr>
          <w:ilvl w:val="0"/>
          <w:numId w:val="3"/>
        </w:numPr>
        <w:tabs>
          <w:tab w:val="left" w:pos="567"/>
        </w:tabs>
        <w:spacing w:before="116"/>
        <w:ind w:left="0" w:right="113" w:firstLine="30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История земельных отношений и землеустройства / Под ред. А.  А. Варламова. – </w:t>
      </w:r>
      <w:proofErr w:type="gram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М. :</w:t>
      </w:r>
      <w:proofErr w:type="gram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Колос, 2000. – 336</w:t>
      </w:r>
      <w:r w:rsidRPr="00E80804">
        <w:rPr>
          <w:rFonts w:ascii="Times New Roman" w:hAnsi="Times New Roman" w:cs="Times New Roman"/>
          <w:color w:val="auto"/>
          <w:spacing w:val="-2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с.</w:t>
      </w:r>
    </w:p>
    <w:p w:rsidR="00E80804" w:rsidRPr="00E80804" w:rsidRDefault="00E80804" w:rsidP="0006007B">
      <w:pPr>
        <w:numPr>
          <w:ilvl w:val="0"/>
          <w:numId w:val="3"/>
        </w:numPr>
        <w:tabs>
          <w:tab w:val="left" w:pos="567"/>
        </w:tabs>
        <w:ind w:left="0" w:right="109" w:firstLine="30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Комов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В. Н., Родин А.,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Алакоз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В. Земельные от</w:t>
      </w:r>
      <w:r w:rsidR="0006007B">
        <w:rPr>
          <w:rFonts w:ascii="Times New Roman" w:hAnsi="Times New Roman" w:cs="Times New Roman"/>
          <w:color w:val="auto"/>
          <w:szCs w:val="22"/>
          <w:lang w:eastAsia="en-US"/>
        </w:rPr>
        <w:t xml:space="preserve">ношения и землеустройство. – </w:t>
      </w:r>
      <w:proofErr w:type="gramStart"/>
      <w:r w:rsidR="0006007B">
        <w:rPr>
          <w:rFonts w:ascii="Times New Roman" w:hAnsi="Times New Roman" w:cs="Times New Roman"/>
          <w:color w:val="auto"/>
          <w:szCs w:val="22"/>
          <w:lang w:eastAsia="en-US"/>
        </w:rPr>
        <w:t xml:space="preserve">М.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:</w:t>
      </w:r>
      <w:proofErr w:type="gram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Русслит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, 1995. – 512</w:t>
      </w:r>
      <w:r w:rsidRPr="00E80804">
        <w:rPr>
          <w:rFonts w:ascii="Times New Roman" w:hAnsi="Times New Roman" w:cs="Times New Roman"/>
          <w:color w:val="auto"/>
          <w:spacing w:val="-4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с.</w:t>
      </w:r>
    </w:p>
    <w:p w:rsidR="00E80804" w:rsidRPr="00E80804" w:rsidRDefault="00E80804" w:rsidP="0006007B">
      <w:pPr>
        <w:numPr>
          <w:ilvl w:val="0"/>
          <w:numId w:val="3"/>
        </w:numPr>
        <w:tabs>
          <w:tab w:val="left" w:pos="567"/>
        </w:tabs>
        <w:ind w:left="0" w:right="108" w:firstLine="30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E80804">
        <w:rPr>
          <w:rFonts w:ascii="Times New Roman" w:hAnsi="Times New Roman" w:cs="Times New Roman"/>
          <w:color w:val="auto"/>
          <w:spacing w:val="-4"/>
          <w:szCs w:val="22"/>
          <w:lang w:eastAsia="en-US"/>
        </w:rPr>
        <w:t xml:space="preserve">Варламов </w:t>
      </w:r>
      <w:r w:rsidRPr="00E80804">
        <w:rPr>
          <w:rFonts w:ascii="Times New Roman" w:hAnsi="Times New Roman" w:cs="Times New Roman"/>
          <w:color w:val="auto"/>
          <w:spacing w:val="-3"/>
          <w:szCs w:val="22"/>
          <w:lang w:eastAsia="en-US"/>
        </w:rPr>
        <w:t xml:space="preserve">А. А. </w:t>
      </w:r>
      <w:r w:rsidRPr="00E80804">
        <w:rPr>
          <w:rFonts w:ascii="Times New Roman" w:hAnsi="Times New Roman" w:cs="Times New Roman"/>
          <w:color w:val="auto"/>
          <w:spacing w:val="-4"/>
          <w:szCs w:val="22"/>
          <w:lang w:eastAsia="en-US"/>
        </w:rPr>
        <w:t xml:space="preserve">Система </w:t>
      </w:r>
      <w:r w:rsidRPr="00E80804">
        <w:rPr>
          <w:rFonts w:ascii="Times New Roman" w:hAnsi="Times New Roman" w:cs="Times New Roman"/>
          <w:color w:val="auto"/>
          <w:spacing w:val="-5"/>
          <w:szCs w:val="22"/>
          <w:lang w:eastAsia="en-US"/>
        </w:rPr>
        <w:t xml:space="preserve">государственного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и </w:t>
      </w:r>
      <w:r w:rsidRPr="00E80804">
        <w:rPr>
          <w:rFonts w:ascii="Times New Roman" w:hAnsi="Times New Roman" w:cs="Times New Roman"/>
          <w:color w:val="auto"/>
          <w:spacing w:val="-5"/>
          <w:szCs w:val="22"/>
          <w:lang w:eastAsia="en-US"/>
        </w:rPr>
        <w:t xml:space="preserve">муниципального </w:t>
      </w:r>
      <w:proofErr w:type="gramStart"/>
      <w:r w:rsidRPr="00E80804">
        <w:rPr>
          <w:rFonts w:ascii="Times New Roman" w:hAnsi="Times New Roman" w:cs="Times New Roman"/>
          <w:color w:val="auto"/>
          <w:spacing w:val="-5"/>
          <w:szCs w:val="22"/>
          <w:lang w:eastAsia="en-US"/>
        </w:rPr>
        <w:t xml:space="preserve">управления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:</w:t>
      </w:r>
      <w:proofErr w:type="gram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5"/>
          <w:szCs w:val="22"/>
          <w:lang w:eastAsia="en-US"/>
        </w:rPr>
        <w:t xml:space="preserve">учебник.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– </w:t>
      </w:r>
      <w:proofErr w:type="gram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М. :</w:t>
      </w:r>
      <w:proofErr w:type="gram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ГУЗ, 2014. – 452</w:t>
      </w:r>
      <w:r w:rsidRPr="00E80804">
        <w:rPr>
          <w:rFonts w:ascii="Times New Roman" w:hAnsi="Times New Roman" w:cs="Times New Roman"/>
          <w:color w:val="auto"/>
          <w:spacing w:val="-1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с.</w:t>
      </w:r>
    </w:p>
    <w:p w:rsidR="00E80804" w:rsidRPr="00E80804" w:rsidRDefault="00E80804" w:rsidP="0006007B">
      <w:pPr>
        <w:numPr>
          <w:ilvl w:val="0"/>
          <w:numId w:val="3"/>
        </w:numPr>
        <w:tabs>
          <w:tab w:val="left" w:pos="567"/>
        </w:tabs>
        <w:spacing w:before="46"/>
        <w:ind w:left="0" w:firstLine="30"/>
        <w:rPr>
          <w:rFonts w:ascii="Times New Roman" w:hAnsi="Times New Roman" w:cs="Times New Roman"/>
          <w:color w:val="auto"/>
          <w:szCs w:val="22"/>
          <w:lang w:eastAsia="en-US"/>
        </w:rPr>
      </w:pPr>
      <w:r w:rsidRPr="00E80804">
        <w:rPr>
          <w:rFonts w:ascii="Times New Roman" w:hAnsi="Times New Roman" w:cs="Times New Roman"/>
          <w:color w:val="auto"/>
          <w:spacing w:val="-4"/>
          <w:szCs w:val="22"/>
          <w:lang w:eastAsia="en-US"/>
        </w:rPr>
        <w:t>Экономика</w:t>
      </w:r>
      <w:r w:rsidRPr="00E80804">
        <w:rPr>
          <w:rFonts w:ascii="Times New Roman" w:hAnsi="Times New Roman" w:cs="Times New Roman"/>
          <w:color w:val="auto"/>
          <w:spacing w:val="-9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4"/>
          <w:szCs w:val="22"/>
          <w:lang w:eastAsia="en-US"/>
        </w:rPr>
        <w:t>русской</w:t>
      </w:r>
      <w:r w:rsidRPr="00E80804">
        <w:rPr>
          <w:rFonts w:ascii="Times New Roman" w:hAnsi="Times New Roman" w:cs="Times New Roman"/>
          <w:color w:val="auto"/>
          <w:spacing w:val="-9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4"/>
          <w:szCs w:val="22"/>
          <w:lang w:eastAsia="en-US"/>
        </w:rPr>
        <w:t>цивилизации</w:t>
      </w:r>
      <w:r w:rsidRPr="00E80804">
        <w:rPr>
          <w:rFonts w:ascii="Times New Roman" w:hAnsi="Times New Roman" w:cs="Times New Roman"/>
          <w:color w:val="auto"/>
          <w:spacing w:val="-9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/</w:t>
      </w:r>
      <w:r w:rsidRPr="00E80804">
        <w:rPr>
          <w:rFonts w:ascii="Times New Roman" w:hAnsi="Times New Roman" w:cs="Times New Roman"/>
          <w:color w:val="auto"/>
          <w:spacing w:val="-10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4"/>
          <w:szCs w:val="22"/>
          <w:lang w:eastAsia="en-US"/>
        </w:rPr>
        <w:t>Сост.</w:t>
      </w:r>
      <w:r w:rsidRPr="00E80804">
        <w:rPr>
          <w:rFonts w:ascii="Times New Roman" w:hAnsi="Times New Roman" w:cs="Times New Roman"/>
          <w:color w:val="auto"/>
          <w:spacing w:val="-8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О.</w:t>
      </w:r>
      <w:r w:rsidRPr="00E80804">
        <w:rPr>
          <w:rFonts w:ascii="Times New Roman" w:hAnsi="Times New Roman" w:cs="Times New Roman"/>
          <w:color w:val="auto"/>
          <w:spacing w:val="-9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А.</w:t>
      </w:r>
      <w:r w:rsidRPr="00E80804">
        <w:rPr>
          <w:rFonts w:ascii="Times New Roman" w:hAnsi="Times New Roman" w:cs="Times New Roman"/>
          <w:color w:val="auto"/>
          <w:spacing w:val="-8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5"/>
          <w:szCs w:val="22"/>
          <w:lang w:eastAsia="en-US"/>
        </w:rPr>
        <w:t>Платонов.</w:t>
      </w:r>
      <w:r w:rsidRPr="00E80804">
        <w:rPr>
          <w:rFonts w:ascii="Times New Roman" w:hAnsi="Times New Roman" w:cs="Times New Roman"/>
          <w:color w:val="auto"/>
          <w:spacing w:val="-7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–</w:t>
      </w:r>
      <w:r w:rsidRPr="00E80804">
        <w:rPr>
          <w:rFonts w:ascii="Times New Roman" w:hAnsi="Times New Roman" w:cs="Times New Roman"/>
          <w:color w:val="auto"/>
          <w:spacing w:val="-8"/>
          <w:szCs w:val="22"/>
          <w:lang w:eastAsia="en-US"/>
        </w:rPr>
        <w:t xml:space="preserve"> </w:t>
      </w:r>
      <w:proofErr w:type="gramStart"/>
      <w:r w:rsidRPr="00E80804">
        <w:rPr>
          <w:rFonts w:ascii="Times New Roman" w:hAnsi="Times New Roman" w:cs="Times New Roman"/>
          <w:color w:val="auto"/>
          <w:spacing w:val="-3"/>
          <w:szCs w:val="22"/>
          <w:lang w:eastAsia="en-US"/>
        </w:rPr>
        <w:t>М.</w:t>
      </w:r>
      <w:r w:rsidRPr="00E80804">
        <w:rPr>
          <w:rFonts w:ascii="Times New Roman" w:hAnsi="Times New Roman" w:cs="Times New Roman"/>
          <w:color w:val="auto"/>
          <w:spacing w:val="-10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:</w:t>
      </w:r>
      <w:proofErr w:type="gramEnd"/>
      <w:r w:rsidRPr="00E80804">
        <w:rPr>
          <w:rFonts w:ascii="Times New Roman" w:hAnsi="Times New Roman" w:cs="Times New Roman"/>
          <w:color w:val="auto"/>
          <w:spacing w:val="-7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4"/>
          <w:szCs w:val="22"/>
          <w:lang w:eastAsia="en-US"/>
        </w:rPr>
        <w:t>Родник,</w:t>
      </w:r>
      <w:r w:rsidRPr="00E80804">
        <w:rPr>
          <w:rFonts w:ascii="Times New Roman" w:hAnsi="Times New Roman" w:cs="Times New Roman"/>
          <w:color w:val="auto"/>
          <w:spacing w:val="-5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4"/>
          <w:szCs w:val="22"/>
          <w:lang w:eastAsia="en-US"/>
        </w:rPr>
        <w:t>1995.</w:t>
      </w:r>
      <w:r w:rsidRPr="00E80804">
        <w:rPr>
          <w:rFonts w:ascii="Times New Roman" w:hAnsi="Times New Roman" w:cs="Times New Roman"/>
          <w:color w:val="auto"/>
          <w:spacing w:val="-9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–</w:t>
      </w:r>
      <w:r w:rsidRPr="00E80804">
        <w:rPr>
          <w:rFonts w:ascii="Times New Roman" w:hAnsi="Times New Roman" w:cs="Times New Roman"/>
          <w:color w:val="auto"/>
          <w:spacing w:val="-8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3"/>
          <w:szCs w:val="22"/>
          <w:lang w:eastAsia="en-US"/>
        </w:rPr>
        <w:t>385</w:t>
      </w:r>
      <w:r w:rsidRPr="00E80804">
        <w:rPr>
          <w:rFonts w:ascii="Times New Roman" w:hAnsi="Times New Roman" w:cs="Times New Roman"/>
          <w:color w:val="auto"/>
          <w:spacing w:val="-8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pacing w:val="-3"/>
          <w:szCs w:val="22"/>
          <w:lang w:eastAsia="en-US"/>
        </w:rPr>
        <w:t>с.</w:t>
      </w:r>
    </w:p>
    <w:p w:rsidR="00E80804" w:rsidRPr="00E80804" w:rsidRDefault="00E80804" w:rsidP="0006007B">
      <w:pPr>
        <w:numPr>
          <w:ilvl w:val="0"/>
          <w:numId w:val="3"/>
        </w:numPr>
        <w:tabs>
          <w:tab w:val="left" w:pos="567"/>
        </w:tabs>
        <w:ind w:left="0" w:right="106" w:firstLine="30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Васильев И. В., Коробов А. В., Побединский Г. Г. Стратегические направления развития топографо-геодезического и картографического обеспечения Российской Федерации // Вестник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СГУГиТ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. – 2015. –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Вып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. 2 (30). – С.</w:t>
      </w:r>
      <w:r w:rsidRPr="00E80804">
        <w:rPr>
          <w:rFonts w:ascii="Times New Roman" w:hAnsi="Times New Roman" w:cs="Times New Roman"/>
          <w:color w:val="auto"/>
          <w:spacing w:val="-7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5–23.</w:t>
      </w:r>
    </w:p>
    <w:p w:rsidR="00E80804" w:rsidRPr="00E80804" w:rsidRDefault="00E80804" w:rsidP="0006007B">
      <w:pPr>
        <w:numPr>
          <w:ilvl w:val="0"/>
          <w:numId w:val="3"/>
        </w:numPr>
        <w:tabs>
          <w:tab w:val="left" w:pos="567"/>
        </w:tabs>
        <w:ind w:left="0" w:right="107" w:firstLine="30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Жарников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В. Б. Современные задачи территориального развития и роль землеустройства в них </w:t>
      </w:r>
      <w:r w:rsidRPr="00E80804">
        <w:rPr>
          <w:rFonts w:ascii="Times New Roman" w:hAnsi="Times New Roman" w:cs="Times New Roman"/>
          <w:color w:val="auto"/>
          <w:spacing w:val="-3"/>
          <w:szCs w:val="22"/>
          <w:lang w:eastAsia="en-US"/>
        </w:rPr>
        <w:t xml:space="preserve">//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Интерэкспо ГЕО-Сибирь-2015. </w:t>
      </w:r>
      <w:r w:rsidRPr="00E80804">
        <w:rPr>
          <w:rFonts w:ascii="Times New Roman" w:hAnsi="Times New Roman" w:cs="Times New Roman"/>
          <w:color w:val="auto"/>
          <w:szCs w:val="22"/>
          <w:lang w:val="en-US" w:eastAsia="en-US"/>
        </w:rPr>
        <w:t>XI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Междунар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. науч.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конгр</w:t>
      </w:r>
      <w:proofErr w:type="spellEnd"/>
      <w:proofErr w:type="gram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. :</w:t>
      </w:r>
      <w:proofErr w:type="gram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Междунар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. науч.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конф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. «Экономическое развитие Сибири и Дальнего Востока. Экономика природопользования, землеустройство, лесоустройство, управление недвижимостью</w:t>
      </w:r>
      <w:proofErr w:type="gram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» :</w:t>
      </w:r>
      <w:proofErr w:type="gram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сб. материалов в 4 т., Новосибирск, </w:t>
      </w:r>
      <w:r w:rsidRPr="00E80804">
        <w:rPr>
          <w:rFonts w:ascii="Times New Roman" w:hAnsi="Times New Roman" w:cs="Times New Roman"/>
          <w:color w:val="auto"/>
          <w:spacing w:val="-3"/>
          <w:szCs w:val="22"/>
          <w:lang w:eastAsia="en-US"/>
        </w:rPr>
        <w:t xml:space="preserve">13–25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апр. 2015 г. – Новосибирск :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СГУГиТ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, 2015. – Т. 3. – С.</w:t>
      </w:r>
      <w:r w:rsidRPr="00E80804">
        <w:rPr>
          <w:rFonts w:ascii="Times New Roman" w:hAnsi="Times New Roman" w:cs="Times New Roman"/>
          <w:color w:val="auto"/>
          <w:spacing w:val="-22"/>
          <w:szCs w:val="22"/>
          <w:lang w:eastAsia="en-US"/>
        </w:rPr>
        <w:t xml:space="preserve"> </w:t>
      </w: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118–120.</w:t>
      </w:r>
    </w:p>
    <w:p w:rsidR="00E80804" w:rsidRPr="00E80804" w:rsidRDefault="00E80804" w:rsidP="0006007B">
      <w:pPr>
        <w:numPr>
          <w:ilvl w:val="0"/>
          <w:numId w:val="3"/>
        </w:numPr>
        <w:tabs>
          <w:tab w:val="left" w:pos="567"/>
        </w:tabs>
        <w:ind w:left="0" w:right="107" w:firstLine="30"/>
        <w:jc w:val="both"/>
        <w:rPr>
          <w:rFonts w:ascii="Times New Roman" w:hAnsi="Times New Roman" w:cs="Times New Roman"/>
          <w:color w:val="auto"/>
          <w:szCs w:val="22"/>
          <w:lang w:val="en-US" w:eastAsia="en-US"/>
        </w:rPr>
      </w:pP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Ащеулов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В.А. Об особенностях модернизации Федеральных государственных образовательных стандартов // Актуальные вопросы образования. Ведущая роль современного университета в технологической и кадровой модернизации российской </w:t>
      </w:r>
      <w:proofErr w:type="gram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экономики :</w:t>
      </w:r>
      <w:proofErr w:type="gram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 сб. мате- риалов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Междунар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. научно-метод.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>конф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., 16–20 февр. </w:t>
      </w:r>
      <w:r w:rsidRPr="00E80804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2015 г. –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val="en-US" w:eastAsia="en-US"/>
        </w:rPr>
        <w:t>Новосибирск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: </w:t>
      </w:r>
      <w:proofErr w:type="spellStart"/>
      <w:r w:rsidRPr="00E80804">
        <w:rPr>
          <w:rFonts w:ascii="Times New Roman" w:hAnsi="Times New Roman" w:cs="Times New Roman"/>
          <w:color w:val="auto"/>
          <w:szCs w:val="22"/>
          <w:lang w:val="en-US" w:eastAsia="en-US"/>
        </w:rPr>
        <w:t>СГУГиТ</w:t>
      </w:r>
      <w:proofErr w:type="spellEnd"/>
      <w:r w:rsidRPr="00E80804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, </w:t>
      </w:r>
      <w:bookmarkStart w:id="1" w:name="_GoBack"/>
      <w:bookmarkEnd w:id="1"/>
      <w:r w:rsidRPr="00E80804">
        <w:rPr>
          <w:rFonts w:ascii="Times New Roman" w:hAnsi="Times New Roman" w:cs="Times New Roman"/>
          <w:color w:val="auto"/>
          <w:szCs w:val="22"/>
          <w:lang w:val="en-US" w:eastAsia="en-US"/>
        </w:rPr>
        <w:t>2015.</w:t>
      </w:r>
    </w:p>
    <w:p w:rsidR="00E80804" w:rsidRPr="00E80804" w:rsidRDefault="00E80804" w:rsidP="0006007B">
      <w:pPr>
        <w:tabs>
          <w:tab w:val="left" w:pos="567"/>
        </w:tabs>
        <w:ind w:right="119" w:firstLine="30"/>
        <w:rPr>
          <w:rFonts w:ascii="Times New Roman" w:hAnsi="Times New Roman" w:cs="Times New Roman"/>
          <w:color w:val="auto"/>
          <w:lang w:val="en-US" w:eastAsia="en-US"/>
        </w:rPr>
      </w:pPr>
      <w:r w:rsidRPr="00E80804">
        <w:rPr>
          <w:rFonts w:ascii="Times New Roman" w:hAnsi="Times New Roman" w:cs="Times New Roman"/>
          <w:color w:val="auto"/>
          <w:lang w:val="en-US" w:eastAsia="en-US"/>
        </w:rPr>
        <w:t xml:space="preserve">– </w:t>
      </w:r>
      <w:proofErr w:type="gramStart"/>
      <w:r w:rsidRPr="00E80804">
        <w:rPr>
          <w:rFonts w:ascii="Times New Roman" w:hAnsi="Times New Roman" w:cs="Times New Roman"/>
          <w:color w:val="auto"/>
          <w:lang w:val="en-US" w:eastAsia="en-US"/>
        </w:rPr>
        <w:t>С. 3</w:t>
      </w:r>
      <w:proofErr w:type="gramEnd"/>
      <w:r w:rsidRPr="00E80804">
        <w:rPr>
          <w:rFonts w:ascii="Times New Roman" w:hAnsi="Times New Roman" w:cs="Times New Roman"/>
          <w:color w:val="auto"/>
          <w:lang w:val="en-US" w:eastAsia="en-US"/>
        </w:rPr>
        <w:t>–9.</w:t>
      </w:r>
    </w:p>
    <w:p w:rsidR="00E80804" w:rsidRPr="00E80804" w:rsidRDefault="00E80804" w:rsidP="00E80804">
      <w:pPr>
        <w:ind w:right="-18"/>
        <w:jc w:val="right"/>
        <w:rPr>
          <w:rFonts w:ascii="Times New Roman" w:hAnsi="Times New Roman" w:cs="Times New Roman"/>
          <w:i/>
          <w:color w:val="auto"/>
          <w:szCs w:val="22"/>
          <w:lang w:eastAsia="en-US"/>
        </w:rPr>
      </w:pPr>
      <w:r w:rsidRPr="00E80804">
        <w:rPr>
          <w:rFonts w:ascii="Times New Roman" w:hAnsi="Times New Roman" w:cs="Times New Roman"/>
          <w:color w:val="auto"/>
          <w:szCs w:val="22"/>
          <w:lang w:eastAsia="en-US"/>
        </w:rPr>
        <w:t xml:space="preserve">© </w:t>
      </w:r>
      <w:r w:rsidRPr="00E80804">
        <w:rPr>
          <w:rFonts w:ascii="Times New Roman" w:hAnsi="Times New Roman" w:cs="Times New Roman"/>
          <w:i/>
          <w:color w:val="auto"/>
          <w:szCs w:val="22"/>
          <w:lang w:eastAsia="en-US"/>
        </w:rPr>
        <w:t xml:space="preserve">В. Б. </w:t>
      </w:r>
      <w:proofErr w:type="spellStart"/>
      <w:r w:rsidRPr="00E80804">
        <w:rPr>
          <w:rFonts w:ascii="Times New Roman" w:hAnsi="Times New Roman" w:cs="Times New Roman"/>
          <w:i/>
          <w:color w:val="auto"/>
          <w:szCs w:val="22"/>
          <w:lang w:eastAsia="en-US"/>
        </w:rPr>
        <w:t>Жарников</w:t>
      </w:r>
      <w:proofErr w:type="spellEnd"/>
      <w:r w:rsidRPr="00E80804">
        <w:rPr>
          <w:rFonts w:ascii="Times New Roman" w:hAnsi="Times New Roman" w:cs="Times New Roman"/>
          <w:i/>
          <w:color w:val="auto"/>
          <w:szCs w:val="22"/>
          <w:lang w:eastAsia="en-US"/>
        </w:rPr>
        <w:t xml:space="preserve">, Н. С. </w:t>
      </w:r>
      <w:proofErr w:type="spellStart"/>
      <w:r w:rsidRPr="00E80804">
        <w:rPr>
          <w:rFonts w:ascii="Times New Roman" w:hAnsi="Times New Roman" w:cs="Times New Roman"/>
          <w:i/>
          <w:color w:val="auto"/>
          <w:szCs w:val="22"/>
          <w:lang w:eastAsia="en-US"/>
        </w:rPr>
        <w:t>Ивчатова</w:t>
      </w:r>
      <w:proofErr w:type="spellEnd"/>
      <w:r w:rsidRPr="00E80804">
        <w:rPr>
          <w:rFonts w:ascii="Times New Roman" w:hAnsi="Times New Roman" w:cs="Times New Roman"/>
          <w:i/>
          <w:color w:val="auto"/>
          <w:szCs w:val="22"/>
          <w:lang w:eastAsia="en-US"/>
        </w:rPr>
        <w:t xml:space="preserve">, И. Н. </w:t>
      </w:r>
      <w:proofErr w:type="spellStart"/>
      <w:r w:rsidRPr="00E80804">
        <w:rPr>
          <w:rFonts w:ascii="Times New Roman" w:hAnsi="Times New Roman" w:cs="Times New Roman"/>
          <w:i/>
          <w:color w:val="auto"/>
          <w:szCs w:val="22"/>
          <w:lang w:eastAsia="en-US"/>
        </w:rPr>
        <w:t>Евсюкова</w:t>
      </w:r>
      <w:proofErr w:type="spellEnd"/>
      <w:r w:rsidRPr="00E80804">
        <w:rPr>
          <w:rFonts w:ascii="Times New Roman" w:hAnsi="Times New Roman" w:cs="Times New Roman"/>
          <w:i/>
          <w:color w:val="auto"/>
          <w:szCs w:val="22"/>
          <w:lang w:eastAsia="en-US"/>
        </w:rPr>
        <w:t>, 201</w:t>
      </w:r>
      <w:r w:rsidR="00A66885">
        <w:rPr>
          <w:rFonts w:ascii="Times New Roman" w:hAnsi="Times New Roman" w:cs="Times New Roman"/>
          <w:i/>
          <w:color w:val="auto"/>
          <w:szCs w:val="22"/>
          <w:lang w:eastAsia="en-US"/>
        </w:rPr>
        <w:t>7</w:t>
      </w:r>
    </w:p>
    <w:p w:rsidR="00E80804" w:rsidRPr="00FA0B47" w:rsidRDefault="00E80804" w:rsidP="00FA0B47">
      <w:pPr>
        <w:rPr>
          <w:rFonts w:cs="Times New Roman"/>
        </w:rPr>
      </w:pPr>
    </w:p>
    <w:sectPr w:rsidR="00E80804" w:rsidRPr="00FA0B47" w:rsidSect="005D68AE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565A"/>
    <w:multiLevelType w:val="hybridMultilevel"/>
    <w:tmpl w:val="0AB4EE7A"/>
    <w:lvl w:ilvl="0" w:tplc="7188E628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1C962D32">
      <w:start w:val="1"/>
      <w:numFmt w:val="bullet"/>
      <w:lvlText w:val="•"/>
      <w:lvlJc w:val="left"/>
      <w:pPr>
        <w:ind w:left="1094" w:hanging="428"/>
      </w:pPr>
    </w:lvl>
    <w:lvl w:ilvl="2" w:tplc="2572E0F8">
      <w:start w:val="1"/>
      <w:numFmt w:val="bullet"/>
      <w:lvlText w:val="•"/>
      <w:lvlJc w:val="left"/>
      <w:pPr>
        <w:ind w:left="2069" w:hanging="428"/>
      </w:pPr>
    </w:lvl>
    <w:lvl w:ilvl="3" w:tplc="0A04A7DE">
      <w:start w:val="1"/>
      <w:numFmt w:val="bullet"/>
      <w:lvlText w:val="•"/>
      <w:lvlJc w:val="left"/>
      <w:pPr>
        <w:ind w:left="3043" w:hanging="428"/>
      </w:pPr>
    </w:lvl>
    <w:lvl w:ilvl="4" w:tplc="8C42512C">
      <w:start w:val="1"/>
      <w:numFmt w:val="bullet"/>
      <w:lvlText w:val="•"/>
      <w:lvlJc w:val="left"/>
      <w:pPr>
        <w:ind w:left="4018" w:hanging="428"/>
      </w:pPr>
    </w:lvl>
    <w:lvl w:ilvl="5" w:tplc="5A165F0E">
      <w:start w:val="1"/>
      <w:numFmt w:val="bullet"/>
      <w:lvlText w:val="•"/>
      <w:lvlJc w:val="left"/>
      <w:pPr>
        <w:ind w:left="4993" w:hanging="428"/>
      </w:pPr>
    </w:lvl>
    <w:lvl w:ilvl="6" w:tplc="33C44FAA">
      <w:start w:val="1"/>
      <w:numFmt w:val="bullet"/>
      <w:lvlText w:val="•"/>
      <w:lvlJc w:val="left"/>
      <w:pPr>
        <w:ind w:left="5967" w:hanging="428"/>
      </w:pPr>
    </w:lvl>
    <w:lvl w:ilvl="7" w:tplc="A7F88716">
      <w:start w:val="1"/>
      <w:numFmt w:val="bullet"/>
      <w:lvlText w:val="•"/>
      <w:lvlJc w:val="left"/>
      <w:pPr>
        <w:ind w:left="6942" w:hanging="428"/>
      </w:pPr>
    </w:lvl>
    <w:lvl w:ilvl="8" w:tplc="B700F142">
      <w:start w:val="1"/>
      <w:numFmt w:val="bullet"/>
      <w:lvlText w:val="•"/>
      <w:lvlJc w:val="left"/>
      <w:pPr>
        <w:ind w:left="7917" w:hanging="428"/>
      </w:pPr>
    </w:lvl>
  </w:abstractNum>
  <w:abstractNum w:abstractNumId="1" w15:restartNumberingAfterBreak="0">
    <w:nsid w:val="23CE49E4"/>
    <w:multiLevelType w:val="hybridMultilevel"/>
    <w:tmpl w:val="07BE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F219A"/>
    <w:multiLevelType w:val="hybridMultilevel"/>
    <w:tmpl w:val="592ED03A"/>
    <w:lvl w:ilvl="0" w:tplc="37CE316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E"/>
    <w:rsid w:val="000232A2"/>
    <w:rsid w:val="0006007B"/>
    <w:rsid w:val="0012271E"/>
    <w:rsid w:val="0018521C"/>
    <w:rsid w:val="004F5718"/>
    <w:rsid w:val="005D68AE"/>
    <w:rsid w:val="009334D6"/>
    <w:rsid w:val="00976814"/>
    <w:rsid w:val="00A66885"/>
    <w:rsid w:val="00AD308B"/>
    <w:rsid w:val="00BA2EBB"/>
    <w:rsid w:val="00C15748"/>
    <w:rsid w:val="00CA2CE6"/>
    <w:rsid w:val="00D32DF9"/>
    <w:rsid w:val="00D94A15"/>
    <w:rsid w:val="00E80804"/>
    <w:rsid w:val="00F17763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C9EEBB-D619-48E1-811B-5424D4F3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A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CE6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8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8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8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68AE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5D68AE"/>
    <w:pPr>
      <w:ind w:left="708"/>
    </w:pPr>
  </w:style>
  <w:style w:type="character" w:customStyle="1" w:styleId="10">
    <w:name w:val="Заголовок 1 Знак"/>
    <w:basedOn w:val="a0"/>
    <w:link w:val="1"/>
    <w:rsid w:val="00CA2C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39"/>
    <w:rsid w:val="00C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CA2CE6"/>
    <w:pPr>
      <w:widowControl/>
      <w:spacing w:line="360" w:lineRule="auto"/>
      <w:ind w:firstLine="567"/>
      <w:jc w:val="both"/>
    </w:pPr>
    <w:rPr>
      <w:rFonts w:ascii="Times New Roman" w:hAnsi="Times New Roman"/>
      <w:color w:val="auto"/>
      <w:szCs w:val="20"/>
    </w:rPr>
  </w:style>
  <w:style w:type="character" w:customStyle="1" w:styleId="a7">
    <w:name w:val="Текст Знак"/>
    <w:basedOn w:val="a0"/>
    <w:link w:val="a6"/>
    <w:rsid w:val="00CA2CE6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8">
    <w:name w:val="Normal (Web)"/>
    <w:basedOn w:val="a"/>
    <w:uiPriority w:val="99"/>
    <w:rsid w:val="00F1776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eastAsia="ko-KR"/>
    </w:rPr>
  </w:style>
  <w:style w:type="character" w:customStyle="1" w:styleId="hl">
    <w:name w:val="hl"/>
    <w:basedOn w:val="a0"/>
    <w:rsid w:val="00F17763"/>
  </w:style>
  <w:style w:type="character" w:customStyle="1" w:styleId="30">
    <w:name w:val="Заголовок 3 Знак"/>
    <w:basedOn w:val="a0"/>
    <w:link w:val="3"/>
    <w:uiPriority w:val="9"/>
    <w:semiHidden/>
    <w:rsid w:val="00E808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8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080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str204@yandex.ru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hyperlink" Target="mailto:pravo@uy.nsk.s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tnik@ssga.ru" TargetMode="External"/><Relationship Id="rId11" Type="http://schemas.openxmlformats.org/officeDocument/2006/relationships/hyperlink" Target="mailto:kadastr204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vo@uy.nsk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tnik@ssg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A464-B7C3-4983-BA19-F7EFF047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ipgg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Яна Владиславовна</dc:creator>
  <cp:keywords/>
  <dc:description/>
  <cp:lastModifiedBy>Садыкова Яна Владиславовна</cp:lastModifiedBy>
  <cp:revision>7</cp:revision>
  <dcterms:created xsi:type="dcterms:W3CDTF">2017-01-30T09:11:00Z</dcterms:created>
  <dcterms:modified xsi:type="dcterms:W3CDTF">2017-01-31T05:28:00Z</dcterms:modified>
</cp:coreProperties>
</file>