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245E6" w14:textId="77777777" w:rsidR="00A114CC" w:rsidRPr="003D5B42" w:rsidRDefault="003D5B42">
      <w:pPr>
        <w:spacing w:after="0"/>
        <w:jc w:val="center"/>
        <w:rPr>
          <w:lang w:val="en-US"/>
        </w:rPr>
      </w:pPr>
      <w:r w:rsidRPr="003D5B42">
        <w:rPr>
          <w:lang w:val="en-US"/>
        </w:rPr>
        <w:t>Ministry of science and higher education of the Russian Federation</w:t>
      </w:r>
    </w:p>
    <w:p w14:paraId="2520549C" w14:textId="77777777" w:rsidR="00A114CC" w:rsidRPr="003D5B42" w:rsidRDefault="003D5B42">
      <w:pPr>
        <w:spacing w:after="0"/>
        <w:ind w:right="3"/>
        <w:jc w:val="center"/>
        <w:rPr>
          <w:lang w:val="en-US"/>
        </w:rPr>
      </w:pPr>
      <w:r w:rsidRPr="003D5B42">
        <w:rPr>
          <w:lang w:val="en-US"/>
        </w:rPr>
        <w:t>Novosibirsk state University</w:t>
      </w:r>
    </w:p>
    <w:p w14:paraId="645AA628" w14:textId="77777777" w:rsidR="00A114CC" w:rsidRPr="003D5B42" w:rsidRDefault="003D5B42">
      <w:pPr>
        <w:spacing w:after="0"/>
        <w:ind w:right="2"/>
        <w:jc w:val="center"/>
        <w:rPr>
          <w:lang w:val="en-US"/>
        </w:rPr>
      </w:pPr>
      <w:r w:rsidRPr="003D5B42">
        <w:rPr>
          <w:lang w:val="en-US"/>
        </w:rPr>
        <w:t>Institute of history of the Siberian branch of the Russian Academy of Sciences</w:t>
      </w:r>
    </w:p>
    <w:p w14:paraId="04A5434C" w14:textId="77777777" w:rsidR="00A114CC" w:rsidRPr="003D5B42" w:rsidRDefault="003D5B42">
      <w:pPr>
        <w:spacing w:after="0"/>
        <w:ind w:right="3"/>
        <w:jc w:val="center"/>
        <w:rPr>
          <w:lang w:val="en-US"/>
        </w:rPr>
      </w:pPr>
      <w:r w:rsidRPr="003D5B42">
        <w:rPr>
          <w:lang w:val="en-US"/>
        </w:rPr>
        <w:t>Omsk laboratory of archeology, ethnography and museology</w:t>
      </w:r>
    </w:p>
    <w:p w14:paraId="53136A43" w14:textId="77777777" w:rsidR="00A114CC" w:rsidRPr="003D5B42" w:rsidRDefault="003D5B42">
      <w:pPr>
        <w:spacing w:after="0"/>
        <w:ind w:right="2"/>
        <w:jc w:val="center"/>
        <w:rPr>
          <w:lang w:val="en-US"/>
        </w:rPr>
      </w:pPr>
      <w:r w:rsidRPr="003D5B42">
        <w:rPr>
          <w:lang w:val="en-US"/>
        </w:rPr>
        <w:t>Institute of Archeology and Ethnography SB RAS</w:t>
      </w:r>
    </w:p>
    <w:p w14:paraId="2AE07A43" w14:textId="37889868" w:rsidR="00A114CC" w:rsidRDefault="003D5B42">
      <w:pPr>
        <w:spacing w:after="0"/>
        <w:ind w:right="1"/>
        <w:jc w:val="center"/>
        <w:rPr>
          <w:lang w:val="en-US"/>
        </w:rPr>
      </w:pPr>
      <w:r w:rsidRPr="003D5B42">
        <w:rPr>
          <w:lang w:val="en-US"/>
        </w:rPr>
        <w:t>Ministry of Culture of the Novosibirsk Region</w:t>
      </w:r>
    </w:p>
    <w:p w14:paraId="730F2341" w14:textId="26C86CBA" w:rsidR="003D5B42" w:rsidRDefault="003D5B42" w:rsidP="003D5B42">
      <w:pPr>
        <w:spacing w:after="0" w:line="240" w:lineRule="auto"/>
        <w:jc w:val="center"/>
        <w:rPr>
          <w:color w:val="333333"/>
          <w:shd w:val="clear" w:color="auto" w:fill="FFFFFF"/>
          <w:lang w:val="en-US"/>
        </w:rPr>
      </w:pPr>
      <w:r w:rsidRPr="00B23088">
        <w:rPr>
          <w:color w:val="333333"/>
          <w:shd w:val="clear" w:color="auto" w:fill="FFFFFF"/>
          <w:lang w:val="en-US"/>
        </w:rPr>
        <w:t xml:space="preserve">Siberian Branch of </w:t>
      </w:r>
      <w:proofErr w:type="spellStart"/>
      <w:r w:rsidRPr="00B23088">
        <w:rPr>
          <w:color w:val="333333"/>
          <w:shd w:val="clear" w:color="auto" w:fill="FFFFFF"/>
          <w:lang w:val="en-US"/>
        </w:rPr>
        <w:t>Likhachev</w:t>
      </w:r>
      <w:proofErr w:type="spellEnd"/>
      <w:r w:rsidRPr="00B23088">
        <w:rPr>
          <w:color w:val="333333"/>
          <w:shd w:val="clear" w:color="auto" w:fill="FFFFFF"/>
          <w:lang w:val="en-US"/>
        </w:rPr>
        <w:t xml:space="preserve"> Russian Research Institute</w:t>
      </w:r>
    </w:p>
    <w:p w14:paraId="043C70E7" w14:textId="71FFD5A3" w:rsidR="003D5B42" w:rsidRDefault="003D5B42" w:rsidP="003D5B42">
      <w:pPr>
        <w:spacing w:after="0" w:line="240" w:lineRule="auto"/>
        <w:jc w:val="center"/>
        <w:rPr>
          <w:color w:val="333333"/>
          <w:shd w:val="clear" w:color="auto" w:fill="FFFFFF"/>
          <w:lang w:val="en-US"/>
        </w:rPr>
      </w:pPr>
      <w:r w:rsidRPr="00B23088">
        <w:rPr>
          <w:color w:val="333333"/>
          <w:shd w:val="clear" w:color="auto" w:fill="FFFFFF"/>
          <w:lang w:val="en-US"/>
        </w:rPr>
        <w:t>for Cultural and Natural Heritage</w:t>
      </w:r>
    </w:p>
    <w:p w14:paraId="022BC03D" w14:textId="77777777" w:rsidR="003D5B42" w:rsidRDefault="003D5B42" w:rsidP="003D5B42">
      <w:pPr>
        <w:spacing w:after="0" w:line="240" w:lineRule="auto"/>
        <w:jc w:val="center"/>
        <w:rPr>
          <w:lang w:val="en-US"/>
        </w:rPr>
      </w:pPr>
      <w:r w:rsidRPr="003D5B42">
        <w:rPr>
          <w:lang w:val="en-US"/>
        </w:rPr>
        <w:t>Research group «Russian Museum encyclopedia»</w:t>
      </w:r>
    </w:p>
    <w:p w14:paraId="3F7D97B0" w14:textId="7EB3C5A6" w:rsidR="00A114CC" w:rsidRPr="003D5B42" w:rsidRDefault="003D5B42" w:rsidP="003D5B42">
      <w:pPr>
        <w:spacing w:after="0" w:line="240" w:lineRule="auto"/>
        <w:jc w:val="center"/>
        <w:rPr>
          <w:lang w:val="en-US"/>
        </w:rPr>
      </w:pPr>
      <w:r w:rsidRPr="003D5B42">
        <w:rPr>
          <w:lang w:val="en-US"/>
        </w:rPr>
        <w:t>(ANO «New Institute of cultural studies»)</w:t>
      </w:r>
    </w:p>
    <w:p w14:paraId="503120D7" w14:textId="77777777" w:rsidR="00A114CC" w:rsidRPr="003D5B42" w:rsidRDefault="003D5B42">
      <w:pPr>
        <w:spacing w:after="0"/>
        <w:ind w:right="1"/>
        <w:jc w:val="center"/>
        <w:rPr>
          <w:lang w:val="en-US"/>
        </w:rPr>
      </w:pPr>
      <w:r w:rsidRPr="003D5B42">
        <w:rPr>
          <w:lang w:val="en-US"/>
        </w:rPr>
        <w:t>ICOM of Russia</w:t>
      </w:r>
    </w:p>
    <w:p w14:paraId="07C5BE9C" w14:textId="77777777" w:rsidR="00A114CC" w:rsidRPr="003D5B42" w:rsidRDefault="003D5B42">
      <w:pPr>
        <w:spacing w:after="0"/>
        <w:ind w:left="662" w:right="650"/>
        <w:jc w:val="center"/>
        <w:rPr>
          <w:lang w:val="en-US"/>
        </w:rPr>
      </w:pPr>
      <w:r w:rsidRPr="003D5B42">
        <w:rPr>
          <w:lang w:val="en-US"/>
        </w:rPr>
        <w:t xml:space="preserve">The Committee of museology of the countries of Asia and the </w:t>
      </w:r>
      <w:proofErr w:type="gramStart"/>
      <w:r w:rsidRPr="003D5B42">
        <w:rPr>
          <w:lang w:val="en-US"/>
        </w:rPr>
        <w:t>Pacific  by</w:t>
      </w:r>
      <w:proofErr w:type="gramEnd"/>
      <w:r w:rsidRPr="003D5B42">
        <w:rPr>
          <w:lang w:val="en-US"/>
        </w:rPr>
        <w:t xml:space="preserve"> ICOFOM / ICOM </w:t>
      </w:r>
    </w:p>
    <w:p w14:paraId="482E2CBB" w14:textId="77777777" w:rsidR="00A114CC" w:rsidRPr="003D5B42" w:rsidRDefault="003D5B42">
      <w:pPr>
        <w:spacing w:after="748"/>
        <w:jc w:val="center"/>
        <w:rPr>
          <w:lang w:val="en-US"/>
        </w:rPr>
      </w:pPr>
      <w:r w:rsidRPr="003D5B42">
        <w:rPr>
          <w:lang w:val="en-US"/>
        </w:rPr>
        <w:t>Museum «</w:t>
      </w:r>
      <w:proofErr w:type="spellStart"/>
      <w:r w:rsidRPr="003D5B42">
        <w:rPr>
          <w:lang w:val="en-US"/>
        </w:rPr>
        <w:t>Zaeltsovka</w:t>
      </w:r>
      <w:proofErr w:type="spellEnd"/>
      <w:r w:rsidRPr="003D5B42">
        <w:rPr>
          <w:lang w:val="en-US"/>
        </w:rPr>
        <w:t>» - branch «Museum of Novosibirsk»</w:t>
      </w:r>
    </w:p>
    <w:p w14:paraId="2E76D568" w14:textId="77777777" w:rsidR="00A114CC" w:rsidRPr="003D5B42" w:rsidRDefault="003D5B42">
      <w:pPr>
        <w:spacing w:after="748"/>
        <w:ind w:right="3"/>
        <w:jc w:val="center"/>
        <w:rPr>
          <w:lang w:val="en-US"/>
        </w:rPr>
      </w:pPr>
      <w:r w:rsidRPr="003D5B42">
        <w:rPr>
          <w:b/>
          <w:lang w:val="en-US"/>
        </w:rPr>
        <w:t>INFORMATION LETTER</w:t>
      </w:r>
    </w:p>
    <w:p w14:paraId="1FE5B799" w14:textId="77777777" w:rsidR="00A114CC" w:rsidRPr="003D5B42" w:rsidRDefault="003D5B42">
      <w:pPr>
        <w:spacing w:after="186"/>
        <w:jc w:val="center"/>
        <w:rPr>
          <w:lang w:val="en-US"/>
        </w:rPr>
      </w:pPr>
      <w:r w:rsidRPr="003D5B42">
        <w:rPr>
          <w:lang w:val="en-US"/>
        </w:rPr>
        <w:t>We invite you to participate</w:t>
      </w:r>
    </w:p>
    <w:p w14:paraId="4AC120A1" w14:textId="77777777" w:rsidR="00A114CC" w:rsidRPr="003D5B42" w:rsidRDefault="003D5B42">
      <w:pPr>
        <w:spacing w:after="0"/>
        <w:ind w:right="4"/>
        <w:jc w:val="center"/>
        <w:rPr>
          <w:lang w:val="en-US"/>
        </w:rPr>
      </w:pPr>
      <w:r w:rsidRPr="003D5B42">
        <w:rPr>
          <w:lang w:val="en-US"/>
        </w:rPr>
        <w:t xml:space="preserve">in the IV all-Russian scientific and practical conference (with international </w:t>
      </w:r>
    </w:p>
    <w:p w14:paraId="6E0D953B" w14:textId="77777777" w:rsidR="00A114CC" w:rsidRPr="003D5B42" w:rsidRDefault="003D5B42">
      <w:pPr>
        <w:ind w:right="5"/>
        <w:jc w:val="center"/>
        <w:rPr>
          <w:lang w:val="en-US"/>
        </w:rPr>
      </w:pPr>
      <w:r w:rsidRPr="003D5B42">
        <w:rPr>
          <w:lang w:val="en-US"/>
        </w:rPr>
        <w:t xml:space="preserve">participation) </w:t>
      </w:r>
      <w:r w:rsidRPr="003D5B42">
        <w:rPr>
          <w:b/>
          <w:lang w:val="en-US"/>
        </w:rPr>
        <w:t xml:space="preserve">«MODERN TRENDS in the DEVELOPMENT of MUSEUMS </w:t>
      </w:r>
      <w:r w:rsidRPr="003D5B42">
        <w:rPr>
          <w:b/>
          <w:lang w:val="en-US"/>
        </w:rPr>
        <w:t>and MUSEOLOGY» (Novosibirsk, October 22-23, 2020)</w:t>
      </w:r>
    </w:p>
    <w:p w14:paraId="1A22E2FC" w14:textId="77777777" w:rsidR="00A114CC" w:rsidRPr="003D5B42" w:rsidRDefault="003D5B42">
      <w:pPr>
        <w:spacing w:after="186"/>
        <w:ind w:right="3"/>
        <w:jc w:val="center"/>
        <w:rPr>
          <w:lang w:val="en-US"/>
        </w:rPr>
      </w:pPr>
      <w:r w:rsidRPr="003D5B42">
        <w:rPr>
          <w:lang w:val="en-US"/>
        </w:rPr>
        <w:t>in the framework of the international scientific forum «HERITAGE»</w:t>
      </w:r>
    </w:p>
    <w:p w14:paraId="476A9C69" w14:textId="77777777" w:rsidR="00A114CC" w:rsidRPr="003D5B42" w:rsidRDefault="003D5B42">
      <w:pPr>
        <w:spacing w:after="748"/>
        <w:ind w:right="2"/>
        <w:jc w:val="center"/>
        <w:rPr>
          <w:lang w:val="en-US"/>
        </w:rPr>
      </w:pPr>
      <w:r w:rsidRPr="003D5B42">
        <w:rPr>
          <w:lang w:val="en-US"/>
        </w:rPr>
        <w:t>(Novosibirsk state University, June-November 2020)</w:t>
      </w:r>
    </w:p>
    <w:p w14:paraId="5FFF5131" w14:textId="77777777" w:rsidR="00A114CC" w:rsidRPr="003D5B42" w:rsidRDefault="003D5B42">
      <w:pPr>
        <w:ind w:left="0" w:firstLine="566"/>
        <w:rPr>
          <w:lang w:val="en-US"/>
        </w:rPr>
      </w:pPr>
      <w:r w:rsidRPr="003D5B42">
        <w:rPr>
          <w:lang w:val="en-US"/>
        </w:rPr>
        <w:t>The purpose of the forum is to create an integrated communication space for discussing si</w:t>
      </w:r>
      <w:r w:rsidRPr="003D5B42">
        <w:rPr>
          <w:lang w:val="en-US"/>
        </w:rPr>
        <w:t xml:space="preserve">gnificant issues of scientific research (Heritage Science and Heritage Studies) of national (ethnic and confessional) cultural samples and values in the context of the challenges of globalization and the spread of mass culture. </w:t>
      </w:r>
    </w:p>
    <w:p w14:paraId="60DAB7F7" w14:textId="77777777" w:rsidR="00A114CC" w:rsidRPr="003D5B42" w:rsidRDefault="003D5B42">
      <w:pPr>
        <w:ind w:left="0" w:firstLine="566"/>
        <w:rPr>
          <w:lang w:val="en-US"/>
        </w:rPr>
      </w:pPr>
      <w:r w:rsidRPr="003D5B42">
        <w:rPr>
          <w:lang w:val="en-US"/>
        </w:rPr>
        <w:t>The purpose of the conferen</w:t>
      </w:r>
      <w:r w:rsidRPr="003D5B42">
        <w:rPr>
          <w:lang w:val="en-US"/>
        </w:rPr>
        <w:t>ce is to form new theoretical and actual sociocultural practices in the development of the Museum world, the implementation of modern trends in the development of museums and museology.</w:t>
      </w:r>
    </w:p>
    <w:p w14:paraId="41D05F8A" w14:textId="77777777" w:rsidR="00A114CC" w:rsidRPr="003D5B42" w:rsidRDefault="003D5B42">
      <w:pPr>
        <w:ind w:left="0" w:firstLine="566"/>
        <w:rPr>
          <w:lang w:val="en-US"/>
        </w:rPr>
      </w:pPr>
      <w:r w:rsidRPr="003D5B42">
        <w:rPr>
          <w:lang w:val="en-US"/>
        </w:rPr>
        <w:lastRenderedPageBreak/>
        <w:t>Chairman of the conference Organizing Committee - corresponding member</w:t>
      </w:r>
      <w:r w:rsidRPr="003D5B42">
        <w:rPr>
          <w:lang w:val="en-US"/>
        </w:rPr>
        <w:t xml:space="preserve"> of the Russian Academy of Sciences Vladimir A. </w:t>
      </w:r>
      <w:proofErr w:type="spellStart"/>
      <w:r w:rsidRPr="003D5B42">
        <w:rPr>
          <w:lang w:val="en-US"/>
        </w:rPr>
        <w:t>Lamin</w:t>
      </w:r>
      <w:proofErr w:type="spellEnd"/>
      <w:r w:rsidRPr="003D5B42">
        <w:rPr>
          <w:lang w:val="en-US"/>
        </w:rPr>
        <w:t>, Chairman of the Scientific Council for museums of the SB RAS, Vice-President of the Committee of museology of Asia and the Pacific ICOM</w:t>
      </w:r>
    </w:p>
    <w:p w14:paraId="71EDFEAE" w14:textId="77777777" w:rsidR="00A114CC" w:rsidRPr="003D5B42" w:rsidRDefault="003D5B42">
      <w:pPr>
        <w:ind w:left="0" w:firstLine="566"/>
        <w:rPr>
          <w:lang w:val="en-US"/>
        </w:rPr>
      </w:pPr>
      <w:r w:rsidRPr="003D5B42">
        <w:rPr>
          <w:lang w:val="en-US"/>
        </w:rPr>
        <w:t xml:space="preserve">Employees of scientific institutions, University teaching staff, </w:t>
      </w:r>
      <w:r w:rsidRPr="003D5B42">
        <w:rPr>
          <w:lang w:val="en-US"/>
        </w:rPr>
        <w:t xml:space="preserve">specialists in the field of culture, employees of museums and cultural institutions of the Russian Federation and foreign countries are invited to participate. </w:t>
      </w:r>
    </w:p>
    <w:p w14:paraId="52505956" w14:textId="77777777" w:rsidR="00A114CC" w:rsidRPr="003D5B42" w:rsidRDefault="003D5B42">
      <w:pPr>
        <w:ind w:left="0" w:firstLine="566"/>
        <w:rPr>
          <w:lang w:val="en-US"/>
        </w:rPr>
      </w:pPr>
      <w:r w:rsidRPr="003D5B42">
        <w:rPr>
          <w:lang w:val="en-US"/>
        </w:rPr>
        <w:t>The form of participation is full-time and part-time (in the form of publications).</w:t>
      </w:r>
    </w:p>
    <w:p w14:paraId="6F802975" w14:textId="77777777" w:rsidR="00A114CC" w:rsidRPr="003D5B42" w:rsidRDefault="003D5B42">
      <w:pPr>
        <w:ind w:left="561"/>
        <w:rPr>
          <w:lang w:val="en-US"/>
        </w:rPr>
      </w:pPr>
      <w:r w:rsidRPr="003D5B42">
        <w:rPr>
          <w:lang w:val="en-US"/>
        </w:rPr>
        <w:t>There is no</w:t>
      </w:r>
      <w:r w:rsidRPr="003D5B42">
        <w:rPr>
          <w:lang w:val="en-US"/>
        </w:rPr>
        <w:t xml:space="preserve"> registration fee. Full-time participants will receive certificates.</w:t>
      </w:r>
    </w:p>
    <w:p w14:paraId="22C358F4" w14:textId="77777777" w:rsidR="00A114CC" w:rsidRPr="003D5B42" w:rsidRDefault="003D5B42">
      <w:pPr>
        <w:ind w:right="7"/>
        <w:jc w:val="center"/>
        <w:rPr>
          <w:lang w:val="en-US"/>
        </w:rPr>
      </w:pPr>
      <w:r w:rsidRPr="003D5B42">
        <w:rPr>
          <w:b/>
          <w:lang w:val="en-US"/>
        </w:rPr>
        <w:t>The following topics are supposed to be discussed:</w:t>
      </w:r>
    </w:p>
    <w:p w14:paraId="3B384E66" w14:textId="77777777" w:rsidR="00A114CC" w:rsidRPr="003D5B42" w:rsidRDefault="003D5B42">
      <w:pPr>
        <w:numPr>
          <w:ilvl w:val="0"/>
          <w:numId w:val="1"/>
        </w:numPr>
        <w:ind w:firstLine="566"/>
        <w:rPr>
          <w:lang w:val="en-US"/>
        </w:rPr>
      </w:pPr>
      <w:r w:rsidRPr="003D5B42">
        <w:rPr>
          <w:lang w:val="en-US"/>
        </w:rPr>
        <w:t xml:space="preserve">Theoretical foundations for the study and </w:t>
      </w:r>
      <w:proofErr w:type="spellStart"/>
      <w:r w:rsidRPr="003D5B42">
        <w:rPr>
          <w:lang w:val="en-US"/>
        </w:rPr>
        <w:t>museification</w:t>
      </w:r>
      <w:proofErr w:type="spellEnd"/>
      <w:r w:rsidRPr="003D5B42">
        <w:rPr>
          <w:lang w:val="en-US"/>
        </w:rPr>
        <w:t xml:space="preserve"> of objects of scientific, historical, cultural, and natural heritage.</w:t>
      </w:r>
    </w:p>
    <w:p w14:paraId="7A247D03" w14:textId="77777777" w:rsidR="00A114CC" w:rsidRPr="003D5B42" w:rsidRDefault="003D5B42">
      <w:pPr>
        <w:numPr>
          <w:ilvl w:val="0"/>
          <w:numId w:val="1"/>
        </w:numPr>
        <w:ind w:firstLine="566"/>
        <w:rPr>
          <w:lang w:val="en-US"/>
        </w:rPr>
      </w:pPr>
      <w:r w:rsidRPr="003D5B42">
        <w:rPr>
          <w:lang w:val="en-US"/>
        </w:rPr>
        <w:t>National a</w:t>
      </w:r>
      <w:r w:rsidRPr="003D5B42">
        <w:rPr>
          <w:lang w:val="en-US"/>
        </w:rPr>
        <w:t>nd international Museum practice in the field of heritage development.</w:t>
      </w:r>
    </w:p>
    <w:p w14:paraId="64DCD3C0" w14:textId="77777777" w:rsidR="00A114CC" w:rsidRPr="003D5B42" w:rsidRDefault="003D5B42">
      <w:pPr>
        <w:numPr>
          <w:ilvl w:val="0"/>
          <w:numId w:val="1"/>
        </w:numPr>
        <w:ind w:firstLine="566"/>
        <w:rPr>
          <w:lang w:val="en-US"/>
        </w:rPr>
      </w:pPr>
      <w:r w:rsidRPr="003D5B42">
        <w:rPr>
          <w:lang w:val="en-US"/>
        </w:rPr>
        <w:t>Concepts and strategies of Museum activities in the context of socio-cultural development of the country.</w:t>
      </w:r>
    </w:p>
    <w:p w14:paraId="06B449BD" w14:textId="77777777" w:rsidR="00A114CC" w:rsidRPr="003D5B42" w:rsidRDefault="003D5B42">
      <w:pPr>
        <w:numPr>
          <w:ilvl w:val="0"/>
          <w:numId w:val="1"/>
        </w:numPr>
        <w:ind w:firstLine="566"/>
        <w:rPr>
          <w:lang w:val="en-US"/>
        </w:rPr>
      </w:pPr>
      <w:r w:rsidRPr="003D5B42">
        <w:rPr>
          <w:lang w:val="en-US"/>
        </w:rPr>
        <w:t xml:space="preserve">Current Museum terms: new approaches to identification and description. </w:t>
      </w:r>
    </w:p>
    <w:p w14:paraId="4D7D9B18" w14:textId="77777777" w:rsidR="00A114CC" w:rsidRPr="003D5B42" w:rsidRDefault="003D5B42">
      <w:pPr>
        <w:numPr>
          <w:ilvl w:val="0"/>
          <w:numId w:val="1"/>
        </w:numPr>
        <w:ind w:firstLine="566"/>
        <w:rPr>
          <w:lang w:val="en-US"/>
        </w:rPr>
      </w:pPr>
      <w:r w:rsidRPr="003D5B42">
        <w:rPr>
          <w:lang w:val="en-US"/>
        </w:rPr>
        <w:t>Museum</w:t>
      </w:r>
      <w:r w:rsidRPr="003D5B42">
        <w:rPr>
          <w:lang w:val="en-US"/>
        </w:rPr>
        <w:t xml:space="preserve"> in the modern system of science and education.</w:t>
      </w:r>
    </w:p>
    <w:p w14:paraId="66B3D3D7" w14:textId="77777777" w:rsidR="00A114CC" w:rsidRPr="003D5B42" w:rsidRDefault="003D5B42">
      <w:pPr>
        <w:numPr>
          <w:ilvl w:val="0"/>
          <w:numId w:val="1"/>
        </w:numPr>
        <w:ind w:firstLine="566"/>
        <w:rPr>
          <w:lang w:val="en-US"/>
        </w:rPr>
      </w:pPr>
      <w:r w:rsidRPr="003D5B42">
        <w:rPr>
          <w:lang w:val="en-US"/>
        </w:rPr>
        <w:t>New type of local history museums: formation and further development.</w:t>
      </w:r>
    </w:p>
    <w:p w14:paraId="1BD2BD11" w14:textId="77777777" w:rsidR="00A114CC" w:rsidRPr="003D5B42" w:rsidRDefault="003D5B42">
      <w:pPr>
        <w:numPr>
          <w:ilvl w:val="0"/>
          <w:numId w:val="1"/>
        </w:numPr>
        <w:ind w:firstLine="566"/>
        <w:rPr>
          <w:lang w:val="en-US"/>
        </w:rPr>
      </w:pPr>
      <w:r w:rsidRPr="003D5B42">
        <w:rPr>
          <w:lang w:val="en-US"/>
        </w:rPr>
        <w:t>Modernization of permanent exhibitions and development of cultural and educational direction in order to attract various segments of the M</w:t>
      </w:r>
      <w:r w:rsidRPr="003D5B42">
        <w:rPr>
          <w:lang w:val="en-US"/>
        </w:rPr>
        <w:t>useum audience.</w:t>
      </w:r>
    </w:p>
    <w:p w14:paraId="7EAC0678" w14:textId="77777777" w:rsidR="00A114CC" w:rsidRPr="003D5B42" w:rsidRDefault="003D5B42">
      <w:pPr>
        <w:numPr>
          <w:ilvl w:val="0"/>
          <w:numId w:val="1"/>
        </w:numPr>
        <w:ind w:firstLine="566"/>
        <w:rPr>
          <w:lang w:val="en-US"/>
        </w:rPr>
      </w:pPr>
      <w:r w:rsidRPr="003D5B42">
        <w:rPr>
          <w:lang w:val="en-US"/>
        </w:rPr>
        <w:t>Museum communication in virtual space: media, social networks and scientific communities.</w:t>
      </w:r>
    </w:p>
    <w:p w14:paraId="28812CDF" w14:textId="77777777" w:rsidR="00A114CC" w:rsidRPr="003D5B42" w:rsidRDefault="003D5B42">
      <w:pPr>
        <w:numPr>
          <w:ilvl w:val="0"/>
          <w:numId w:val="1"/>
        </w:numPr>
        <w:spacing w:after="756"/>
        <w:ind w:firstLine="566"/>
        <w:rPr>
          <w:lang w:val="en-US"/>
        </w:rPr>
      </w:pPr>
      <w:r w:rsidRPr="003D5B42">
        <w:rPr>
          <w:lang w:val="en-US"/>
        </w:rPr>
        <w:t>Modern multimedia and interactive forms of Museum work, digitization of the Museum sphere.</w:t>
      </w:r>
    </w:p>
    <w:p w14:paraId="7EA3237A" w14:textId="77777777" w:rsidR="00A114CC" w:rsidRDefault="003D5B42">
      <w:pPr>
        <w:spacing w:after="193" w:line="259" w:lineRule="auto"/>
        <w:ind w:left="566" w:firstLine="0"/>
        <w:jc w:val="left"/>
      </w:pPr>
      <w:proofErr w:type="spellStart"/>
      <w:r>
        <w:rPr>
          <w:b/>
        </w:rPr>
        <w:lastRenderedPageBreak/>
        <w:t>The</w:t>
      </w:r>
      <w:proofErr w:type="spellEnd"/>
      <w:r>
        <w:rPr>
          <w:b/>
        </w:rPr>
        <w:t xml:space="preserve"> </w:t>
      </w:r>
      <w:proofErr w:type="spellStart"/>
      <w:r>
        <w:rPr>
          <w:b/>
        </w:rPr>
        <w:t>conference</w:t>
      </w:r>
      <w:proofErr w:type="spellEnd"/>
      <w:r>
        <w:rPr>
          <w:b/>
        </w:rPr>
        <w:t xml:space="preserve"> </w:t>
      </w:r>
      <w:proofErr w:type="spellStart"/>
      <w:r>
        <w:rPr>
          <w:b/>
        </w:rPr>
        <w:t>will</w:t>
      </w:r>
      <w:proofErr w:type="spellEnd"/>
      <w:r>
        <w:rPr>
          <w:b/>
        </w:rPr>
        <w:t xml:space="preserve"> </w:t>
      </w:r>
      <w:proofErr w:type="spellStart"/>
      <w:r>
        <w:rPr>
          <w:b/>
        </w:rPr>
        <w:t>include</w:t>
      </w:r>
      <w:proofErr w:type="spellEnd"/>
      <w:r>
        <w:rPr>
          <w:b/>
        </w:rPr>
        <w:t xml:space="preserve">: </w:t>
      </w:r>
    </w:p>
    <w:p w14:paraId="5394EF90" w14:textId="77777777" w:rsidR="00A114CC" w:rsidRDefault="003D5B42">
      <w:pPr>
        <w:numPr>
          <w:ilvl w:val="0"/>
          <w:numId w:val="1"/>
        </w:numPr>
        <w:ind w:firstLine="566"/>
      </w:pPr>
      <w:proofErr w:type="spellStart"/>
      <w:r>
        <w:t>plenary</w:t>
      </w:r>
      <w:proofErr w:type="spellEnd"/>
      <w:r>
        <w:t xml:space="preserve"> </w:t>
      </w:r>
      <w:proofErr w:type="spellStart"/>
      <w:r>
        <w:t>and</w:t>
      </w:r>
      <w:proofErr w:type="spellEnd"/>
      <w:r>
        <w:t xml:space="preserve"> </w:t>
      </w:r>
      <w:proofErr w:type="spellStart"/>
      <w:r>
        <w:t>breakout</w:t>
      </w:r>
      <w:proofErr w:type="spellEnd"/>
      <w:r>
        <w:t xml:space="preserve"> </w:t>
      </w:r>
      <w:proofErr w:type="spellStart"/>
      <w:r>
        <w:t>sessions</w:t>
      </w:r>
      <w:proofErr w:type="spellEnd"/>
    </w:p>
    <w:p w14:paraId="13B7450D" w14:textId="77777777" w:rsidR="00A114CC" w:rsidRDefault="003D5B42">
      <w:pPr>
        <w:numPr>
          <w:ilvl w:val="0"/>
          <w:numId w:val="1"/>
        </w:numPr>
        <w:ind w:firstLine="566"/>
      </w:pPr>
      <w:proofErr w:type="spellStart"/>
      <w:r>
        <w:t>round</w:t>
      </w:r>
      <w:proofErr w:type="spellEnd"/>
      <w:r>
        <w:t xml:space="preserve"> </w:t>
      </w:r>
      <w:proofErr w:type="spellStart"/>
      <w:r>
        <w:t>table</w:t>
      </w:r>
      <w:proofErr w:type="spellEnd"/>
    </w:p>
    <w:p w14:paraId="78E0C01D" w14:textId="77777777" w:rsidR="00A114CC" w:rsidRDefault="003D5B42">
      <w:pPr>
        <w:numPr>
          <w:ilvl w:val="0"/>
          <w:numId w:val="1"/>
        </w:numPr>
        <w:ind w:firstLine="566"/>
      </w:pPr>
      <w:proofErr w:type="spellStart"/>
      <w:r>
        <w:t>creative</w:t>
      </w:r>
      <w:proofErr w:type="spellEnd"/>
      <w:r>
        <w:t xml:space="preserve"> </w:t>
      </w:r>
      <w:proofErr w:type="spellStart"/>
      <w:r>
        <w:t>platform</w:t>
      </w:r>
      <w:proofErr w:type="spellEnd"/>
    </w:p>
    <w:p w14:paraId="613701CF" w14:textId="77777777" w:rsidR="00A114CC" w:rsidRDefault="003D5B42">
      <w:pPr>
        <w:numPr>
          <w:ilvl w:val="0"/>
          <w:numId w:val="1"/>
        </w:numPr>
        <w:ind w:firstLine="566"/>
      </w:pPr>
      <w:proofErr w:type="spellStart"/>
      <w:r>
        <w:t>master</w:t>
      </w:r>
      <w:proofErr w:type="spellEnd"/>
      <w:r>
        <w:t xml:space="preserve"> </w:t>
      </w:r>
      <w:proofErr w:type="spellStart"/>
      <w:r>
        <w:t>classes</w:t>
      </w:r>
      <w:proofErr w:type="spellEnd"/>
    </w:p>
    <w:p w14:paraId="164D43FC" w14:textId="77777777" w:rsidR="00A114CC" w:rsidRDefault="003D5B42">
      <w:pPr>
        <w:numPr>
          <w:ilvl w:val="0"/>
          <w:numId w:val="1"/>
        </w:numPr>
        <w:ind w:firstLine="566"/>
      </w:pPr>
      <w:proofErr w:type="spellStart"/>
      <w:r>
        <w:t>trainings</w:t>
      </w:r>
      <w:proofErr w:type="spellEnd"/>
    </w:p>
    <w:p w14:paraId="2D35CF99" w14:textId="77777777" w:rsidR="00A114CC" w:rsidRDefault="003D5B42">
      <w:pPr>
        <w:numPr>
          <w:ilvl w:val="0"/>
          <w:numId w:val="1"/>
        </w:numPr>
        <w:ind w:firstLine="566"/>
      </w:pPr>
      <w:proofErr w:type="spellStart"/>
      <w:r>
        <w:t>presentations</w:t>
      </w:r>
      <w:proofErr w:type="spellEnd"/>
      <w:r>
        <w:t xml:space="preserve"> </w:t>
      </w:r>
      <w:proofErr w:type="spellStart"/>
      <w:r>
        <w:t>of</w:t>
      </w:r>
      <w:proofErr w:type="spellEnd"/>
      <w:r>
        <w:t xml:space="preserve"> </w:t>
      </w:r>
      <w:proofErr w:type="spellStart"/>
      <w:r>
        <w:t>new</w:t>
      </w:r>
      <w:proofErr w:type="spellEnd"/>
      <w:r>
        <w:t xml:space="preserve"> </w:t>
      </w:r>
      <w:proofErr w:type="spellStart"/>
      <w:r>
        <w:t>publications</w:t>
      </w:r>
      <w:proofErr w:type="spellEnd"/>
    </w:p>
    <w:p w14:paraId="0469EB24" w14:textId="77777777" w:rsidR="00A114CC" w:rsidRDefault="003D5B42">
      <w:pPr>
        <w:numPr>
          <w:ilvl w:val="0"/>
          <w:numId w:val="1"/>
        </w:numPr>
        <w:spacing w:after="748"/>
        <w:ind w:firstLine="566"/>
      </w:pPr>
      <w:proofErr w:type="spellStart"/>
      <w:r>
        <w:t>excursions</w:t>
      </w:r>
      <w:proofErr w:type="spellEnd"/>
    </w:p>
    <w:p w14:paraId="6E6E6D49" w14:textId="77777777" w:rsidR="00A114CC" w:rsidRPr="003D5B42" w:rsidRDefault="003D5B42">
      <w:pPr>
        <w:ind w:right="4"/>
        <w:jc w:val="center"/>
        <w:rPr>
          <w:lang w:val="en-US"/>
        </w:rPr>
      </w:pPr>
      <w:r w:rsidRPr="003D5B42">
        <w:rPr>
          <w:b/>
          <w:lang w:val="en-US"/>
        </w:rPr>
        <w:t>Terms of participation in the conference:</w:t>
      </w:r>
    </w:p>
    <w:p w14:paraId="1D6385FA" w14:textId="77777777" w:rsidR="00A114CC" w:rsidRPr="003D5B42" w:rsidRDefault="003D5B42">
      <w:pPr>
        <w:spacing w:after="236" w:line="229" w:lineRule="auto"/>
        <w:ind w:left="0" w:firstLine="566"/>
        <w:jc w:val="left"/>
        <w:rPr>
          <w:lang w:val="en-US"/>
        </w:rPr>
      </w:pPr>
      <w:r w:rsidRPr="003D5B42">
        <w:rPr>
          <w:lang w:val="en-US"/>
        </w:rPr>
        <w:t xml:space="preserve">Applications for participation and reports for publication are accepted until </w:t>
      </w:r>
      <w:r w:rsidRPr="003D5B42">
        <w:rPr>
          <w:b/>
          <w:lang w:val="en-US"/>
        </w:rPr>
        <w:t>July 1</w:t>
      </w:r>
      <w:r w:rsidRPr="003D5B42">
        <w:rPr>
          <w:b/>
          <w:lang w:val="en-US"/>
        </w:rPr>
        <w:t>, 2020</w:t>
      </w:r>
      <w:r w:rsidRPr="003D5B42">
        <w:rPr>
          <w:lang w:val="en-US"/>
        </w:rPr>
        <w:t xml:space="preserve"> </w:t>
      </w:r>
      <w:r w:rsidRPr="003D5B42">
        <w:rPr>
          <w:lang w:val="en-US"/>
        </w:rPr>
        <w:tab/>
        <w:t xml:space="preserve">to the organizing Committee of the conference at: </w:t>
      </w:r>
      <w:r w:rsidRPr="003D5B42">
        <w:rPr>
          <w:b/>
          <w:i/>
          <w:color w:val="0563C1"/>
          <w:u w:val="single" w:color="0563C1"/>
          <w:lang w:val="en-US"/>
        </w:rPr>
        <w:t>oshelegina@yandex.ru</w:t>
      </w:r>
    </w:p>
    <w:p w14:paraId="0E17966C" w14:textId="77777777" w:rsidR="00A114CC" w:rsidRPr="003D5B42" w:rsidRDefault="003D5B42">
      <w:pPr>
        <w:ind w:left="561"/>
        <w:rPr>
          <w:lang w:val="en-US"/>
        </w:rPr>
      </w:pPr>
      <w:r w:rsidRPr="003D5B42">
        <w:rPr>
          <w:lang w:val="en-US"/>
        </w:rPr>
        <w:t>If necessary, the host party will arrange hotel reservations for participants.</w:t>
      </w:r>
    </w:p>
    <w:p w14:paraId="39F27577" w14:textId="77777777" w:rsidR="00A114CC" w:rsidRPr="003D5B42" w:rsidRDefault="003D5B42">
      <w:pPr>
        <w:spacing w:after="756"/>
        <w:ind w:left="0" w:firstLine="566"/>
        <w:rPr>
          <w:lang w:val="en-US"/>
        </w:rPr>
      </w:pPr>
      <w:r w:rsidRPr="003D5B42">
        <w:rPr>
          <w:lang w:val="en-US"/>
        </w:rPr>
        <w:t>Publication of the conference proceedings is planned. The organizing Committee reserves the right to select and edit abstracts.</w:t>
      </w:r>
    </w:p>
    <w:p w14:paraId="259133F8" w14:textId="77777777" w:rsidR="00A114CC" w:rsidRPr="003D5B42" w:rsidRDefault="003D5B42">
      <w:pPr>
        <w:ind w:left="0" w:firstLine="566"/>
        <w:rPr>
          <w:lang w:val="en-US"/>
        </w:rPr>
      </w:pPr>
      <w:r w:rsidRPr="003D5B42">
        <w:rPr>
          <w:lang w:val="en-US"/>
        </w:rPr>
        <w:t xml:space="preserve">All up-to-date information about the conference will be post on the website of the Institute of history SB RAS: </w:t>
      </w:r>
      <w:r w:rsidRPr="003D5B42">
        <w:rPr>
          <w:b/>
          <w:i/>
          <w:lang w:val="en-US"/>
        </w:rPr>
        <w:t>www.history.nsc.</w:t>
      </w:r>
      <w:r w:rsidRPr="003D5B42">
        <w:rPr>
          <w:b/>
          <w:i/>
          <w:lang w:val="en-US"/>
        </w:rPr>
        <w:t>ru</w:t>
      </w:r>
    </w:p>
    <w:p w14:paraId="4E836D7C" w14:textId="77777777" w:rsidR="00A114CC" w:rsidRPr="003D5B42" w:rsidRDefault="003D5B42">
      <w:pPr>
        <w:spacing w:after="214"/>
        <w:ind w:left="561"/>
        <w:rPr>
          <w:lang w:val="en-US"/>
        </w:rPr>
      </w:pPr>
      <w:r w:rsidRPr="003D5B42">
        <w:rPr>
          <w:lang w:val="en-US"/>
        </w:rPr>
        <w:t xml:space="preserve">Contacts of the Vice-chairmen of the organizing Committee: </w:t>
      </w:r>
    </w:p>
    <w:p w14:paraId="230C1753" w14:textId="77777777" w:rsidR="00A114CC" w:rsidRPr="003D5B42" w:rsidRDefault="003D5B42">
      <w:pPr>
        <w:spacing w:after="212"/>
        <w:ind w:left="561"/>
        <w:rPr>
          <w:lang w:val="en-US"/>
        </w:rPr>
      </w:pPr>
      <w:r w:rsidRPr="003D5B42">
        <w:rPr>
          <w:lang w:val="en-US"/>
        </w:rPr>
        <w:t xml:space="preserve">+7 913 912 70 12 Olga </w:t>
      </w:r>
      <w:proofErr w:type="spellStart"/>
      <w:r w:rsidRPr="003D5B42">
        <w:rPr>
          <w:lang w:val="en-US"/>
        </w:rPr>
        <w:t>Shelegina</w:t>
      </w:r>
      <w:proofErr w:type="spellEnd"/>
      <w:r w:rsidRPr="003D5B42">
        <w:rPr>
          <w:lang w:val="en-US"/>
        </w:rPr>
        <w:t xml:space="preserve"> - </w:t>
      </w:r>
      <w:r w:rsidRPr="003D5B42">
        <w:rPr>
          <w:color w:val="0563C1"/>
          <w:u w:val="single" w:color="0563C1"/>
          <w:vertAlign w:val="subscript"/>
          <w:lang w:val="en-US"/>
        </w:rPr>
        <w:t>oshelegina@yandex.ru</w:t>
      </w:r>
      <w:r w:rsidRPr="003D5B42">
        <w:rPr>
          <w:lang w:val="en-US"/>
        </w:rPr>
        <w:t xml:space="preserve"> </w:t>
      </w:r>
    </w:p>
    <w:p w14:paraId="21E7867F" w14:textId="77777777" w:rsidR="00A114CC" w:rsidRPr="003D5B42" w:rsidRDefault="003D5B42">
      <w:pPr>
        <w:ind w:left="561"/>
        <w:rPr>
          <w:lang w:val="en-US"/>
        </w:rPr>
      </w:pPr>
      <w:r w:rsidRPr="003D5B42">
        <w:rPr>
          <w:lang w:val="en-US"/>
        </w:rPr>
        <w:t xml:space="preserve">+7 905 094 60 69 Galina </w:t>
      </w:r>
      <w:proofErr w:type="spellStart"/>
      <w:r w:rsidRPr="003D5B42">
        <w:rPr>
          <w:lang w:val="en-US"/>
        </w:rPr>
        <w:t>Zaporozhchenko</w:t>
      </w:r>
      <w:proofErr w:type="spellEnd"/>
      <w:r w:rsidRPr="003D5B42">
        <w:rPr>
          <w:lang w:val="en-US"/>
        </w:rPr>
        <w:t xml:space="preserve"> - </w:t>
      </w:r>
      <w:r w:rsidRPr="003D5B42">
        <w:rPr>
          <w:color w:val="0563C1"/>
          <w:u w:val="single" w:color="0563C1"/>
          <w:vertAlign w:val="subscript"/>
          <w:lang w:val="en-US"/>
        </w:rPr>
        <w:t>galinakoop@yandex.ru</w:t>
      </w:r>
      <w:r w:rsidRPr="003D5B42">
        <w:rPr>
          <w:lang w:val="en-US"/>
        </w:rPr>
        <w:t xml:space="preserve"> </w:t>
      </w:r>
    </w:p>
    <w:p w14:paraId="4A1F8A95" w14:textId="77777777" w:rsidR="00A114CC" w:rsidRPr="003D5B42" w:rsidRDefault="003D5B42">
      <w:pPr>
        <w:spacing w:after="220"/>
        <w:ind w:left="561"/>
        <w:rPr>
          <w:lang w:val="en-US"/>
        </w:rPr>
      </w:pPr>
      <w:r w:rsidRPr="003D5B42">
        <w:rPr>
          <w:lang w:val="en-US"/>
        </w:rPr>
        <w:t xml:space="preserve"> +7 (383) 238 72 35 </w:t>
      </w:r>
      <w:proofErr w:type="spellStart"/>
      <w:r w:rsidRPr="003D5B42">
        <w:rPr>
          <w:lang w:val="en-US"/>
        </w:rPr>
        <w:t>Yuriy</w:t>
      </w:r>
      <w:proofErr w:type="spellEnd"/>
      <w:r w:rsidRPr="003D5B42">
        <w:rPr>
          <w:lang w:val="en-US"/>
        </w:rPr>
        <w:t xml:space="preserve"> </w:t>
      </w:r>
      <w:proofErr w:type="spellStart"/>
      <w:r w:rsidRPr="003D5B42">
        <w:rPr>
          <w:lang w:val="en-US"/>
        </w:rPr>
        <w:t>Zimnyakov</w:t>
      </w:r>
      <w:proofErr w:type="spellEnd"/>
      <w:r w:rsidRPr="003D5B42">
        <w:rPr>
          <w:lang w:val="en-US"/>
        </w:rPr>
        <w:t xml:space="preserve"> - </w:t>
      </w:r>
      <w:r w:rsidRPr="003D5B42">
        <w:rPr>
          <w:color w:val="0563C1"/>
          <w:u w:val="single" w:color="0563C1"/>
          <w:lang w:val="en-US"/>
        </w:rPr>
        <w:t>m-k@nso.ru</w:t>
      </w:r>
      <w:r w:rsidRPr="003D5B42">
        <w:rPr>
          <w:lang w:val="en-US"/>
        </w:rPr>
        <w:t xml:space="preserve"> </w:t>
      </w:r>
    </w:p>
    <w:p w14:paraId="371444CE" w14:textId="77777777" w:rsidR="00A114CC" w:rsidRPr="003D5B42" w:rsidRDefault="003D5B42">
      <w:pPr>
        <w:spacing w:after="750"/>
        <w:ind w:left="561"/>
        <w:rPr>
          <w:lang w:val="en-US"/>
        </w:rPr>
      </w:pPr>
      <w:r w:rsidRPr="003D5B42">
        <w:rPr>
          <w:lang w:val="en-US"/>
        </w:rPr>
        <w:t xml:space="preserve">+7 913 016 59 48 Elena Makarova </w:t>
      </w:r>
      <w:proofErr w:type="gramStart"/>
      <w:r w:rsidRPr="003D5B42">
        <w:rPr>
          <w:lang w:val="en-US"/>
        </w:rPr>
        <w:t xml:space="preserve">-  </w:t>
      </w:r>
      <w:r w:rsidRPr="003D5B42">
        <w:rPr>
          <w:color w:val="0563C1"/>
          <w:u w:val="single" w:color="0563C1"/>
          <w:vertAlign w:val="subscript"/>
          <w:lang w:val="en-US"/>
        </w:rPr>
        <w:t>director-super.muzej@yandex.ru</w:t>
      </w:r>
      <w:proofErr w:type="gramEnd"/>
      <w:r w:rsidRPr="003D5B42">
        <w:rPr>
          <w:lang w:val="en-US"/>
        </w:rPr>
        <w:t xml:space="preserve"> </w:t>
      </w:r>
    </w:p>
    <w:p w14:paraId="1FA0620A" w14:textId="77777777" w:rsidR="00A114CC" w:rsidRDefault="003D5B42">
      <w:pPr>
        <w:ind w:right="2"/>
        <w:jc w:val="center"/>
      </w:pPr>
      <w:proofErr w:type="spellStart"/>
      <w:r>
        <w:rPr>
          <w:b/>
        </w:rPr>
        <w:t>Rules</w:t>
      </w:r>
      <w:proofErr w:type="spellEnd"/>
      <w:r>
        <w:rPr>
          <w:b/>
        </w:rPr>
        <w:t xml:space="preserve"> </w:t>
      </w:r>
      <w:proofErr w:type="spellStart"/>
      <w:r>
        <w:rPr>
          <w:b/>
        </w:rPr>
        <w:t>for</w:t>
      </w:r>
      <w:proofErr w:type="spellEnd"/>
      <w:r>
        <w:rPr>
          <w:b/>
        </w:rPr>
        <w:t xml:space="preserve"> </w:t>
      </w:r>
      <w:proofErr w:type="spellStart"/>
      <w:r>
        <w:rPr>
          <w:b/>
        </w:rPr>
        <w:t>formatting</w:t>
      </w:r>
      <w:proofErr w:type="spellEnd"/>
      <w:r>
        <w:rPr>
          <w:b/>
        </w:rPr>
        <w:t xml:space="preserve"> </w:t>
      </w:r>
      <w:proofErr w:type="spellStart"/>
      <w:r>
        <w:rPr>
          <w:b/>
        </w:rPr>
        <w:t>materials</w:t>
      </w:r>
      <w:proofErr w:type="spellEnd"/>
    </w:p>
    <w:p w14:paraId="66DDCCE2" w14:textId="77777777" w:rsidR="00A114CC" w:rsidRPr="003D5B42" w:rsidRDefault="003D5B42">
      <w:pPr>
        <w:numPr>
          <w:ilvl w:val="0"/>
          <w:numId w:val="2"/>
        </w:numPr>
        <w:ind w:firstLine="566"/>
        <w:rPr>
          <w:lang w:val="en-US"/>
        </w:rPr>
      </w:pPr>
      <w:r w:rsidRPr="003D5B42">
        <w:rPr>
          <w:lang w:val="en-US"/>
        </w:rPr>
        <w:lastRenderedPageBreak/>
        <w:t>Texts from 10 to 20 thousand characters without illustrations.</w:t>
      </w:r>
    </w:p>
    <w:p w14:paraId="6609DD3B" w14:textId="77777777" w:rsidR="00A114CC" w:rsidRPr="003D5B42" w:rsidRDefault="003D5B42">
      <w:pPr>
        <w:numPr>
          <w:ilvl w:val="0"/>
          <w:numId w:val="2"/>
        </w:numPr>
        <w:ind w:firstLine="566"/>
        <w:rPr>
          <w:lang w:val="en-US"/>
        </w:rPr>
      </w:pPr>
      <w:r w:rsidRPr="003D5B42">
        <w:rPr>
          <w:lang w:val="en-US"/>
        </w:rPr>
        <w:t>File in *.doc or *.rtf format.</w:t>
      </w:r>
    </w:p>
    <w:p w14:paraId="23790630" w14:textId="77777777" w:rsidR="00A114CC" w:rsidRPr="003D5B42" w:rsidRDefault="003D5B42">
      <w:pPr>
        <w:numPr>
          <w:ilvl w:val="0"/>
          <w:numId w:val="2"/>
        </w:numPr>
        <w:spacing w:after="0"/>
        <w:ind w:firstLine="566"/>
        <w:rPr>
          <w:lang w:val="en-US"/>
        </w:rPr>
      </w:pPr>
      <w:r w:rsidRPr="003D5B42">
        <w:rPr>
          <w:lang w:val="en-US"/>
        </w:rPr>
        <w:t xml:space="preserve">Size 14, font </w:t>
      </w:r>
      <w:r w:rsidRPr="003D5B42">
        <w:rPr>
          <w:lang w:val="en-US"/>
        </w:rPr>
        <w:t xml:space="preserve">Times New Roman, spacing 1.5, margins at the top 2, right </w:t>
      </w:r>
    </w:p>
    <w:p w14:paraId="74EF2C89" w14:textId="77777777" w:rsidR="00A114CC" w:rsidRPr="003D5B42" w:rsidRDefault="003D5B42">
      <w:pPr>
        <w:ind w:left="10"/>
        <w:rPr>
          <w:lang w:val="en-US"/>
        </w:rPr>
      </w:pPr>
      <w:r w:rsidRPr="003D5B42">
        <w:rPr>
          <w:lang w:val="en-US"/>
        </w:rPr>
        <w:t>1.5, left and bottom 2.5 cm, paragraph indent 1 cm.</w:t>
      </w:r>
    </w:p>
    <w:p w14:paraId="168C8074" w14:textId="77777777" w:rsidR="00A114CC" w:rsidRPr="003D5B42" w:rsidRDefault="003D5B42">
      <w:pPr>
        <w:numPr>
          <w:ilvl w:val="0"/>
          <w:numId w:val="2"/>
        </w:numPr>
        <w:ind w:firstLine="566"/>
        <w:rPr>
          <w:lang w:val="en-US"/>
        </w:rPr>
      </w:pPr>
      <w:r w:rsidRPr="003D5B42">
        <w:rPr>
          <w:lang w:val="en-US"/>
        </w:rPr>
        <w:t>Indicate the author's initials and last name.</w:t>
      </w:r>
    </w:p>
    <w:p w14:paraId="27289F36" w14:textId="77777777" w:rsidR="00A114CC" w:rsidRPr="003D5B42" w:rsidRDefault="003D5B42">
      <w:pPr>
        <w:numPr>
          <w:ilvl w:val="0"/>
          <w:numId w:val="2"/>
        </w:numPr>
        <w:ind w:firstLine="566"/>
        <w:rPr>
          <w:lang w:val="en-US"/>
        </w:rPr>
      </w:pPr>
      <w:r w:rsidRPr="003D5B42">
        <w:rPr>
          <w:lang w:val="en-US"/>
        </w:rPr>
        <w:t>On the next line, the title of the article.</w:t>
      </w:r>
    </w:p>
    <w:p w14:paraId="5C708F84" w14:textId="77777777" w:rsidR="00A114CC" w:rsidRPr="003D5B42" w:rsidRDefault="003D5B42">
      <w:pPr>
        <w:numPr>
          <w:ilvl w:val="0"/>
          <w:numId w:val="2"/>
        </w:numPr>
        <w:ind w:firstLine="566"/>
        <w:rPr>
          <w:lang w:val="en-US"/>
        </w:rPr>
      </w:pPr>
      <w:r w:rsidRPr="003D5B42">
        <w:rPr>
          <w:lang w:val="en-US"/>
        </w:rPr>
        <w:t>After the title of the article, 5-6 keywords/phrases an</w:t>
      </w:r>
      <w:r w:rsidRPr="003D5B42">
        <w:rPr>
          <w:lang w:val="en-US"/>
        </w:rPr>
        <w:t>d a short abstract (4-5 sentences) are given.</w:t>
      </w:r>
    </w:p>
    <w:p w14:paraId="653E9DEE" w14:textId="77777777" w:rsidR="00A114CC" w:rsidRDefault="003D5B42">
      <w:pPr>
        <w:numPr>
          <w:ilvl w:val="0"/>
          <w:numId w:val="2"/>
        </w:numPr>
        <w:ind w:firstLine="566"/>
      </w:pPr>
      <w:r w:rsidRPr="003D5B42">
        <w:rPr>
          <w:lang w:val="en-US"/>
        </w:rPr>
        <w:t xml:space="preserve">at the end of the article – a list of sources and literature. Sources are listed alphabetically first, then literature, indicating the full volume of the book or the total number of pages of the article. </w:t>
      </w:r>
      <w:proofErr w:type="spellStart"/>
      <w:r>
        <w:t>Specif</w:t>
      </w:r>
      <w:r>
        <w:t>ic</w:t>
      </w:r>
      <w:proofErr w:type="spellEnd"/>
      <w:r>
        <w:t xml:space="preserve"> </w:t>
      </w:r>
      <w:proofErr w:type="spellStart"/>
      <w:r>
        <w:t>pages</w:t>
      </w:r>
      <w:proofErr w:type="spellEnd"/>
      <w:r>
        <w:t xml:space="preserve"> </w:t>
      </w:r>
      <w:proofErr w:type="spellStart"/>
      <w:r>
        <w:t>and</w:t>
      </w:r>
      <w:proofErr w:type="spellEnd"/>
      <w:r>
        <w:t xml:space="preserve"> </w:t>
      </w:r>
      <w:proofErr w:type="spellStart"/>
      <w:r>
        <w:t>sheets</w:t>
      </w:r>
      <w:proofErr w:type="spellEnd"/>
      <w:r>
        <w:t xml:space="preserve"> </w:t>
      </w:r>
      <w:proofErr w:type="spellStart"/>
      <w:r>
        <w:t>are</w:t>
      </w:r>
      <w:proofErr w:type="spellEnd"/>
      <w:r>
        <w:t xml:space="preserve"> </w:t>
      </w:r>
      <w:proofErr w:type="spellStart"/>
      <w:r>
        <w:t>specified</w:t>
      </w:r>
      <w:proofErr w:type="spellEnd"/>
      <w:r>
        <w:t xml:space="preserve"> </w:t>
      </w:r>
      <w:proofErr w:type="spellStart"/>
      <w:r>
        <w:t>only</w:t>
      </w:r>
      <w:proofErr w:type="spellEnd"/>
      <w:r>
        <w:t xml:space="preserve"> </w:t>
      </w:r>
      <w:proofErr w:type="spellStart"/>
      <w:r>
        <w:t>in</w:t>
      </w:r>
      <w:proofErr w:type="spellEnd"/>
      <w:r>
        <w:t xml:space="preserve"> </w:t>
      </w:r>
      <w:proofErr w:type="spellStart"/>
      <w:r>
        <w:t>links</w:t>
      </w:r>
      <w:proofErr w:type="spellEnd"/>
      <w:r>
        <w:t>.</w:t>
      </w:r>
    </w:p>
    <w:p w14:paraId="2E3DB1A4" w14:textId="77777777" w:rsidR="00A114CC" w:rsidRPr="003D5B42" w:rsidRDefault="003D5B42">
      <w:pPr>
        <w:numPr>
          <w:ilvl w:val="0"/>
          <w:numId w:val="2"/>
        </w:numPr>
        <w:ind w:firstLine="566"/>
        <w:rPr>
          <w:lang w:val="en-US"/>
        </w:rPr>
      </w:pPr>
      <w:r w:rsidRPr="003D5B42">
        <w:rPr>
          <w:lang w:val="en-US"/>
        </w:rPr>
        <w:t>References are given inside the text in square brackets with the number and pages indicated: [1, p. 25].</w:t>
      </w:r>
    </w:p>
    <w:p w14:paraId="0FD4B5ED" w14:textId="77777777" w:rsidR="00A114CC" w:rsidRPr="003D5B42" w:rsidRDefault="003D5B42">
      <w:pPr>
        <w:numPr>
          <w:ilvl w:val="0"/>
          <w:numId w:val="2"/>
        </w:numPr>
        <w:spacing w:after="0"/>
        <w:ind w:firstLine="566"/>
        <w:rPr>
          <w:lang w:val="en-US"/>
        </w:rPr>
      </w:pPr>
      <w:r w:rsidRPr="003D5B42">
        <w:rPr>
          <w:lang w:val="en-US"/>
        </w:rPr>
        <w:t xml:space="preserve">After the article, the following information is provided in Russian: </w:t>
      </w:r>
    </w:p>
    <w:p w14:paraId="6E53F44D" w14:textId="77777777" w:rsidR="00A114CC" w:rsidRPr="003D5B42" w:rsidRDefault="003D5B42">
      <w:pPr>
        <w:spacing w:after="756"/>
        <w:ind w:left="10"/>
        <w:rPr>
          <w:lang w:val="en-US"/>
        </w:rPr>
      </w:pPr>
      <w:r w:rsidRPr="003D5B42">
        <w:rPr>
          <w:lang w:val="en-US"/>
        </w:rPr>
        <w:t>surname, first name, patronymic,</w:t>
      </w:r>
      <w:r w:rsidRPr="003D5B42">
        <w:rPr>
          <w:lang w:val="en-US"/>
        </w:rPr>
        <w:t xml:space="preserve"> place of work (indicating the country and city), title of the article, keywords and abstract.</w:t>
      </w:r>
    </w:p>
    <w:p w14:paraId="25D01873" w14:textId="77777777" w:rsidR="00A114CC" w:rsidRPr="003D5B42" w:rsidRDefault="003D5B42">
      <w:pPr>
        <w:jc w:val="center"/>
        <w:rPr>
          <w:lang w:val="en-US"/>
        </w:rPr>
      </w:pPr>
      <w:r w:rsidRPr="003D5B42">
        <w:rPr>
          <w:b/>
          <w:lang w:val="en-US"/>
        </w:rPr>
        <w:t>Application for participation</w:t>
      </w:r>
    </w:p>
    <w:p w14:paraId="3B46AB99" w14:textId="77777777" w:rsidR="00A114CC" w:rsidRPr="003D5B42" w:rsidRDefault="003D5B42">
      <w:pPr>
        <w:spacing w:after="0"/>
        <w:ind w:right="3"/>
        <w:jc w:val="center"/>
        <w:rPr>
          <w:lang w:val="en-US"/>
        </w:rPr>
      </w:pPr>
      <w:r w:rsidRPr="003D5B42">
        <w:rPr>
          <w:lang w:val="en-US"/>
        </w:rPr>
        <w:t xml:space="preserve">in the all-Russian scientific and practical conference (with international </w:t>
      </w:r>
    </w:p>
    <w:p w14:paraId="2131F2C9" w14:textId="77777777" w:rsidR="00A114CC" w:rsidRPr="003D5B42" w:rsidRDefault="003D5B42">
      <w:pPr>
        <w:spacing w:after="756"/>
        <w:ind w:right="5"/>
        <w:jc w:val="center"/>
        <w:rPr>
          <w:lang w:val="en-US"/>
        </w:rPr>
      </w:pPr>
      <w:r w:rsidRPr="003D5B42">
        <w:rPr>
          <w:lang w:val="en-US"/>
        </w:rPr>
        <w:t>participation) «MODERN TRENDS in the DEVELOPMENT of MUS</w:t>
      </w:r>
      <w:r w:rsidRPr="003D5B42">
        <w:rPr>
          <w:lang w:val="en-US"/>
        </w:rPr>
        <w:t>EUMS and MUSEOLOGY» (Novosibirsk, October 22-23, 2020)</w:t>
      </w:r>
    </w:p>
    <w:p w14:paraId="143BD992" w14:textId="77777777" w:rsidR="00A114CC" w:rsidRPr="003D5B42" w:rsidRDefault="003D5B42">
      <w:pPr>
        <w:ind w:left="561"/>
        <w:rPr>
          <w:lang w:val="en-US"/>
        </w:rPr>
      </w:pPr>
      <w:r w:rsidRPr="003D5B42">
        <w:rPr>
          <w:lang w:val="en-US"/>
        </w:rPr>
        <w:t>Name</w:t>
      </w:r>
    </w:p>
    <w:p w14:paraId="571673A1" w14:textId="77777777" w:rsidR="00A114CC" w:rsidRPr="003D5B42" w:rsidRDefault="003D5B42">
      <w:pPr>
        <w:ind w:left="561"/>
        <w:rPr>
          <w:lang w:val="en-US"/>
        </w:rPr>
      </w:pPr>
      <w:r w:rsidRPr="003D5B42">
        <w:rPr>
          <w:lang w:val="en-US"/>
        </w:rPr>
        <w:t>Academic degree, title</w:t>
      </w:r>
    </w:p>
    <w:p w14:paraId="135ECD2B" w14:textId="77777777" w:rsidR="00A114CC" w:rsidRPr="003D5B42" w:rsidRDefault="003D5B42">
      <w:pPr>
        <w:ind w:left="561"/>
        <w:rPr>
          <w:lang w:val="en-US"/>
        </w:rPr>
      </w:pPr>
      <w:r w:rsidRPr="003D5B42">
        <w:rPr>
          <w:lang w:val="en-US"/>
        </w:rPr>
        <w:t>Place of work</w:t>
      </w:r>
    </w:p>
    <w:p w14:paraId="36F1B0C1" w14:textId="77777777" w:rsidR="00A114CC" w:rsidRPr="003D5B42" w:rsidRDefault="003D5B42">
      <w:pPr>
        <w:ind w:left="561"/>
        <w:rPr>
          <w:lang w:val="en-US"/>
        </w:rPr>
      </w:pPr>
      <w:r w:rsidRPr="003D5B42">
        <w:rPr>
          <w:lang w:val="en-US"/>
        </w:rPr>
        <w:t>Position</w:t>
      </w:r>
    </w:p>
    <w:p w14:paraId="7116B68D" w14:textId="77777777" w:rsidR="00A114CC" w:rsidRPr="003D5B42" w:rsidRDefault="003D5B42">
      <w:pPr>
        <w:ind w:left="561"/>
        <w:rPr>
          <w:lang w:val="en-US"/>
        </w:rPr>
      </w:pPr>
      <w:r w:rsidRPr="003D5B42">
        <w:rPr>
          <w:lang w:val="en-US"/>
        </w:rPr>
        <w:t>City</w:t>
      </w:r>
    </w:p>
    <w:p w14:paraId="0F662248" w14:textId="77777777" w:rsidR="00A114CC" w:rsidRPr="003D5B42" w:rsidRDefault="003D5B42">
      <w:pPr>
        <w:ind w:left="561"/>
        <w:rPr>
          <w:lang w:val="en-US"/>
        </w:rPr>
      </w:pPr>
      <w:r w:rsidRPr="003D5B42">
        <w:rPr>
          <w:lang w:val="en-US"/>
        </w:rPr>
        <w:lastRenderedPageBreak/>
        <w:t>Topic of report</w:t>
      </w:r>
    </w:p>
    <w:p w14:paraId="5C3DDCBA" w14:textId="77777777" w:rsidR="00A114CC" w:rsidRPr="003D5B42" w:rsidRDefault="003D5B42">
      <w:pPr>
        <w:ind w:left="561"/>
        <w:rPr>
          <w:lang w:val="en-US"/>
        </w:rPr>
      </w:pPr>
      <w:r w:rsidRPr="003D5B42">
        <w:rPr>
          <w:lang w:val="en-US"/>
        </w:rPr>
        <w:t>Form of participation</w:t>
      </w:r>
    </w:p>
    <w:p w14:paraId="4C49AABB" w14:textId="77777777" w:rsidR="00A114CC" w:rsidRPr="003D5B42" w:rsidRDefault="003D5B42">
      <w:pPr>
        <w:ind w:left="561"/>
        <w:rPr>
          <w:lang w:val="en-US"/>
        </w:rPr>
      </w:pPr>
      <w:r w:rsidRPr="003D5B42">
        <w:rPr>
          <w:lang w:val="en-US"/>
        </w:rPr>
        <w:t>Need for a hotel</w:t>
      </w:r>
    </w:p>
    <w:p w14:paraId="412795A2" w14:textId="77777777" w:rsidR="00A114CC" w:rsidRPr="003D5B42" w:rsidRDefault="003D5B42">
      <w:pPr>
        <w:ind w:left="561"/>
        <w:rPr>
          <w:lang w:val="en-US"/>
        </w:rPr>
      </w:pPr>
      <w:r w:rsidRPr="003D5B42">
        <w:rPr>
          <w:lang w:val="en-US"/>
        </w:rPr>
        <w:t xml:space="preserve">Necessary technical means </w:t>
      </w:r>
    </w:p>
    <w:p w14:paraId="26A44F8E" w14:textId="77777777" w:rsidR="00A114CC" w:rsidRPr="003D5B42" w:rsidRDefault="003D5B42">
      <w:pPr>
        <w:ind w:left="561"/>
        <w:rPr>
          <w:lang w:val="en-US"/>
        </w:rPr>
      </w:pPr>
      <w:r w:rsidRPr="003D5B42">
        <w:rPr>
          <w:lang w:val="en-US"/>
        </w:rPr>
        <w:t>Contacts (with area codes)</w:t>
      </w:r>
    </w:p>
    <w:p w14:paraId="088CBD0D" w14:textId="77777777" w:rsidR="00A114CC" w:rsidRPr="003D5B42" w:rsidRDefault="003D5B42">
      <w:pPr>
        <w:ind w:left="561"/>
        <w:rPr>
          <w:lang w:val="en-US"/>
        </w:rPr>
      </w:pPr>
      <w:r w:rsidRPr="003D5B42">
        <w:rPr>
          <w:lang w:val="en-US"/>
        </w:rPr>
        <w:t>Telephone</w:t>
      </w:r>
    </w:p>
    <w:p w14:paraId="1A3D539F" w14:textId="77777777" w:rsidR="00A114CC" w:rsidRPr="003D5B42" w:rsidRDefault="003D5B42">
      <w:pPr>
        <w:ind w:left="561"/>
        <w:rPr>
          <w:lang w:val="en-US"/>
        </w:rPr>
      </w:pPr>
      <w:r w:rsidRPr="003D5B42">
        <w:rPr>
          <w:lang w:val="en-US"/>
        </w:rPr>
        <w:t>Email</w:t>
      </w:r>
    </w:p>
    <w:sectPr w:rsidR="00A114CC" w:rsidRPr="003D5B42">
      <w:footerReference w:type="even" r:id="rId7"/>
      <w:footerReference w:type="default" r:id="rId8"/>
      <w:footerReference w:type="first" r:id="rId9"/>
      <w:pgSz w:w="11900" w:h="16840"/>
      <w:pgMar w:top="1146" w:right="848" w:bottom="1649" w:left="1704" w:header="72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326B4" w14:textId="77777777" w:rsidR="00000000" w:rsidRDefault="003D5B42">
      <w:pPr>
        <w:spacing w:after="0" w:line="240" w:lineRule="auto"/>
      </w:pPr>
      <w:r>
        <w:separator/>
      </w:r>
    </w:p>
  </w:endnote>
  <w:endnote w:type="continuationSeparator" w:id="0">
    <w:p w14:paraId="7D85440D" w14:textId="77777777" w:rsidR="00000000" w:rsidRDefault="003D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D68C7" w14:textId="77777777" w:rsidR="00A114CC" w:rsidRDefault="003D5B42">
    <w:pPr>
      <w:spacing w:after="0" w:line="259" w:lineRule="auto"/>
      <w:ind w:left="7"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1018" w14:textId="77777777" w:rsidR="00A114CC" w:rsidRDefault="003D5B42">
    <w:pPr>
      <w:spacing w:after="0" w:line="259" w:lineRule="auto"/>
      <w:ind w:left="7"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80D06" w14:textId="77777777" w:rsidR="00A114CC" w:rsidRDefault="003D5B42">
    <w:pPr>
      <w:spacing w:after="0" w:line="259" w:lineRule="auto"/>
      <w:ind w:left="7"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DC192" w14:textId="77777777" w:rsidR="00000000" w:rsidRDefault="003D5B42">
      <w:pPr>
        <w:spacing w:after="0" w:line="240" w:lineRule="auto"/>
      </w:pPr>
      <w:r>
        <w:separator/>
      </w:r>
    </w:p>
  </w:footnote>
  <w:footnote w:type="continuationSeparator" w:id="0">
    <w:p w14:paraId="2CDF1B90" w14:textId="77777777" w:rsidR="00000000" w:rsidRDefault="003D5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520B3"/>
    <w:multiLevelType w:val="hybridMultilevel"/>
    <w:tmpl w:val="4D68E986"/>
    <w:lvl w:ilvl="0" w:tplc="586CBA9A">
      <w:start w:val="1"/>
      <w:numFmt w:val="decimal"/>
      <w:lvlText w:val="%1."/>
      <w:lvlJc w:val="left"/>
      <w:pPr>
        <w:ind w:left="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1B6122C">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32BB1A">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A464486">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0D01EF4">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1447F08">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1E0940">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4AC118">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9A8BB08">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B420FAA"/>
    <w:multiLevelType w:val="hybridMultilevel"/>
    <w:tmpl w:val="658895F2"/>
    <w:lvl w:ilvl="0" w:tplc="EF6C9A06">
      <w:start w:val="1"/>
      <w:numFmt w:val="bullet"/>
      <w:lvlText w:val="*"/>
      <w:lvlJc w:val="left"/>
      <w:pPr>
        <w:ind w:left="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244C9B6">
      <w:start w:val="1"/>
      <w:numFmt w:val="bullet"/>
      <w:lvlText w:val="o"/>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30056D2">
      <w:start w:val="1"/>
      <w:numFmt w:val="bullet"/>
      <w:lvlText w:val="▪"/>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B8438F0">
      <w:start w:val="1"/>
      <w:numFmt w:val="bullet"/>
      <w:lvlText w:val="•"/>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A5CA8DC">
      <w:start w:val="1"/>
      <w:numFmt w:val="bullet"/>
      <w:lvlText w:val="o"/>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4A61778">
      <w:start w:val="1"/>
      <w:numFmt w:val="bullet"/>
      <w:lvlText w:val="▪"/>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1D02388">
      <w:start w:val="1"/>
      <w:numFmt w:val="bullet"/>
      <w:lvlText w:val="•"/>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D86CA68">
      <w:start w:val="1"/>
      <w:numFmt w:val="bullet"/>
      <w:lvlText w:val="o"/>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10A66C">
      <w:start w:val="1"/>
      <w:numFmt w:val="bullet"/>
      <w:lvlText w:val="▪"/>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CC"/>
    <w:rsid w:val="003D5B42"/>
    <w:rsid w:val="00A1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7FB7"/>
  <w15:docId w15:val="{DC19C74E-AFBE-4E3D-8010-49D245A9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90" w:line="265" w:lineRule="auto"/>
      <w:ind w:left="15" w:hanging="10"/>
      <w:jc w:val="both"/>
    </w:pPr>
    <w:rPr>
      <w:rFonts w:ascii="Calibri" w:eastAsia="Calibri" w:hAnsi="Calibri" w:cs="Calibr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Ольга</cp:lastModifiedBy>
  <cp:revision>2</cp:revision>
  <dcterms:created xsi:type="dcterms:W3CDTF">2020-05-15T03:26:00Z</dcterms:created>
  <dcterms:modified xsi:type="dcterms:W3CDTF">2020-05-15T03:26:00Z</dcterms:modified>
</cp:coreProperties>
</file>