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709" w:type="dxa"/>
        <w:tblLook w:val="04A0"/>
      </w:tblPr>
      <w:tblGrid>
        <w:gridCol w:w="4786"/>
        <w:gridCol w:w="7088"/>
      </w:tblGrid>
      <w:tr w:rsidR="004B41FA" w:rsidTr="00157A28">
        <w:tc>
          <w:tcPr>
            <w:tcW w:w="4786" w:type="dxa"/>
          </w:tcPr>
          <w:p w:rsidR="004B41FA" w:rsidRDefault="004B41FA" w:rsidP="009528F9">
            <w:pPr>
              <w:spacing w:after="0" w:line="240" w:lineRule="auto"/>
              <w:jc w:val="right"/>
              <w:rPr>
                <w:noProof/>
              </w:rPr>
            </w:pPr>
            <w:r>
              <w:object w:dxaOrig="16980" w:dyaOrig="7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89.25pt" o:ole="">
                  <v:imagedata r:id="rId5" o:title=""/>
                </v:shape>
                <o:OLEObject Type="Embed" ProgID="PBrush" ShapeID="_x0000_i1025" DrawAspect="Content" ObjectID="_1591006154" r:id="rId6"/>
              </w:object>
            </w:r>
          </w:p>
        </w:tc>
        <w:tc>
          <w:tcPr>
            <w:tcW w:w="7088" w:type="dxa"/>
          </w:tcPr>
          <w:p w:rsidR="004B41FA" w:rsidRPr="00D67E9D" w:rsidRDefault="004B41FA" w:rsidP="004574DC">
            <w:pPr>
              <w:spacing w:after="0" w:line="240" w:lineRule="auto"/>
              <w:ind w:left="709" w:hanging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B41FA" w:rsidRPr="00D67E9D" w:rsidRDefault="004B41FA" w:rsidP="009528F9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5CBA" w:rsidRDefault="00D54193" w:rsidP="00D54193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57A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Частное </w:t>
            </w:r>
            <w:r w:rsidR="00CB5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  <w:p w:rsidR="004B41FA" w:rsidRPr="00D67E9D" w:rsidRDefault="008311EF" w:rsidP="00D54193">
            <w:pPr>
              <w:spacing w:after="0" w:line="240" w:lineRule="auto"/>
              <w:ind w:left="-709" w:hanging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57A28"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ополнительного</w:t>
            </w:r>
            <w:r w:rsidR="00D54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41FA"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профессионального образования</w:t>
            </w:r>
          </w:p>
          <w:p w:rsidR="004B41FA" w:rsidRDefault="00157A28" w:rsidP="00D54193">
            <w:pPr>
              <w:spacing w:after="0" w:line="240" w:lineRule="auto"/>
              <w:jc w:val="center"/>
              <w:rPr>
                <w:noProof/>
              </w:rPr>
            </w:pPr>
            <w:r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ПетроГИС</w:t>
            </w:r>
            <w:proofErr w:type="spellEnd"/>
            <w:r w:rsidRPr="00D67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4B41FA" w:rsidRPr="001072CA" w:rsidRDefault="004B41FA" w:rsidP="004B41FA">
      <w:pPr>
        <w:pBdr>
          <w:top w:val="single" w:sz="4" w:space="2" w:color="auto"/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170025, Российская Федерация,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. Тверь, пос. Элеватор, 2-ой переулок, д. 8А, ИНН 6950028816, КПП 695001001, ОГРН 1116900002548, ОКПО 91935564, ОКАТО 28401370000, ОКВЭД 8</w:t>
      </w:r>
      <w:r w:rsidR="00444EC0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.</w:t>
      </w:r>
      <w:r w:rsidR="008311EF">
        <w:rPr>
          <w:rFonts w:ascii="Times New Roman" w:hAnsi="Times New Roman"/>
          <w:color w:val="000000"/>
          <w:sz w:val="18"/>
          <w:szCs w:val="18"/>
        </w:rPr>
        <w:t>42</w:t>
      </w:r>
      <w:r>
        <w:rPr>
          <w:rFonts w:ascii="Times New Roman" w:hAnsi="Times New Roman"/>
          <w:color w:val="000000"/>
          <w:sz w:val="18"/>
          <w:szCs w:val="18"/>
        </w:rPr>
        <w:t>,тел.:+7(49</w:t>
      </w:r>
      <w:r w:rsidR="00444EC0"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444EC0">
        <w:rPr>
          <w:rFonts w:ascii="Times New Roman" w:hAnsi="Times New Roman"/>
          <w:color w:val="000000"/>
          <w:sz w:val="18"/>
          <w:szCs w:val="18"/>
        </w:rPr>
        <w:t>710</w:t>
      </w:r>
      <w:r>
        <w:rPr>
          <w:rFonts w:ascii="Times New Roman" w:hAnsi="Times New Roman"/>
          <w:color w:val="000000"/>
          <w:sz w:val="18"/>
          <w:szCs w:val="18"/>
        </w:rPr>
        <w:t>-</w:t>
      </w:r>
      <w:r w:rsidR="00444EC0">
        <w:rPr>
          <w:rFonts w:ascii="Times New Roman" w:hAnsi="Times New Roman"/>
          <w:color w:val="000000"/>
          <w:sz w:val="18"/>
          <w:szCs w:val="18"/>
        </w:rPr>
        <w:t>2717</w:t>
      </w:r>
      <w:r>
        <w:rPr>
          <w:rFonts w:ascii="Times New Roman" w:hAnsi="Times New Roman"/>
          <w:color w:val="000000"/>
          <w:sz w:val="18"/>
          <w:szCs w:val="18"/>
        </w:rPr>
        <w:t xml:space="preserve">, +7926-890-2574, сайт: </w:t>
      </w:r>
      <w:proofErr w:type="spellStart"/>
      <w:r w:rsidRPr="001072CA">
        <w:rPr>
          <w:rFonts w:ascii="Times New Roman" w:hAnsi="Times New Roman"/>
          <w:b/>
          <w:color w:val="000000"/>
          <w:sz w:val="20"/>
          <w:szCs w:val="20"/>
          <w:lang w:val="en-US"/>
        </w:rPr>
        <w:t>petrogis</w:t>
      </w:r>
      <w:proofErr w:type="spellEnd"/>
      <w:r w:rsidRPr="001072CA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 w:rsidRPr="001072CA"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</w:p>
    <w:p w:rsidR="001378C2" w:rsidRPr="001378C2" w:rsidRDefault="00444EC0" w:rsidP="00D54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78C2">
        <w:rPr>
          <w:rFonts w:ascii="Times New Roman" w:hAnsi="Times New Roman" w:cs="Times New Roman"/>
          <w:b/>
          <w:sz w:val="24"/>
          <w:szCs w:val="24"/>
        </w:rPr>
        <w:t>Повышение</w:t>
      </w:r>
      <w:r w:rsidR="001378C2" w:rsidRPr="001378C2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="001378C2">
        <w:rPr>
          <w:rFonts w:ascii="Times New Roman" w:hAnsi="Times New Roman" w:cs="Times New Roman"/>
          <w:b/>
          <w:sz w:val="24"/>
          <w:szCs w:val="24"/>
        </w:rPr>
        <w:t xml:space="preserve"> по программе дополнительного профессионального образования</w:t>
      </w:r>
      <w:r w:rsidR="00D5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C2">
        <w:rPr>
          <w:rFonts w:ascii="Times New Roman" w:hAnsi="Times New Roman" w:cs="Times New Roman"/>
          <w:b/>
          <w:sz w:val="24"/>
          <w:szCs w:val="24"/>
        </w:rPr>
        <w:t>по направлению: нефтегазопромысловое дело, специализация:</w:t>
      </w:r>
      <w:r w:rsidR="00D5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C2" w:rsidRPr="001378C2">
        <w:rPr>
          <w:rFonts w:ascii="Times New Roman" w:hAnsi="Times New Roman" w:cs="Times New Roman"/>
          <w:b/>
          <w:i/>
          <w:sz w:val="24"/>
          <w:szCs w:val="24"/>
        </w:rPr>
        <w:t>«Контроль качества и полноты данных ГИС. Оперативный анализ материалов ГИС»</w:t>
      </w:r>
      <w:r w:rsidR="008732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4193" w:rsidRDefault="00D54193" w:rsidP="006E7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рассчитан на геологов, сотрудников геологических и геолого-геофизических отделов  буровых компаний и компани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 w:rsidR="00444EC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недропользователей</w:t>
      </w:r>
      <w:proofErr w:type="spellEnd"/>
      <w:r>
        <w:rPr>
          <w:rFonts w:ascii="Times New Roman" w:hAnsi="Times New Roman" w:cs="Times New Roman"/>
        </w:rPr>
        <w:t>.</w:t>
      </w:r>
    </w:p>
    <w:p w:rsidR="00D54193" w:rsidRDefault="00D54193" w:rsidP="006E7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курсе предусмотрен существенный объем практической работы с материалами ГИС</w:t>
      </w:r>
      <w:r w:rsidR="00444EC0">
        <w:rPr>
          <w:rFonts w:ascii="Times New Roman" w:hAnsi="Times New Roman" w:cs="Times New Roman"/>
        </w:rPr>
        <w:t>. Практикум ориентирован на расширение и укрепление профессиональных навыков геологов.</w:t>
      </w:r>
    </w:p>
    <w:p w:rsidR="001378C2" w:rsidRPr="006E78E7" w:rsidRDefault="00444EC0" w:rsidP="006E78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1378C2" w:rsidRPr="006E78E7">
        <w:rPr>
          <w:rFonts w:ascii="Times New Roman" w:hAnsi="Times New Roman" w:cs="Times New Roman"/>
        </w:rPr>
        <w:t>читают специалисты-практики компан</w:t>
      </w:r>
      <w:proofErr w:type="gramStart"/>
      <w:r w:rsidR="001378C2" w:rsidRPr="006E78E7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 w:rsidR="001378C2" w:rsidRPr="006E78E7">
        <w:rPr>
          <w:rFonts w:ascii="Times New Roman" w:hAnsi="Times New Roman" w:cs="Times New Roman"/>
        </w:rPr>
        <w:t>Помор-ГЕРС</w:t>
      </w:r>
      <w:proofErr w:type="spellEnd"/>
      <w:r>
        <w:rPr>
          <w:rFonts w:ascii="Times New Roman" w:hAnsi="Times New Roman" w:cs="Times New Roman"/>
        </w:rPr>
        <w:t>»</w:t>
      </w:r>
      <w:r w:rsidR="001378C2" w:rsidRPr="006E78E7">
        <w:rPr>
          <w:rFonts w:ascii="Times New Roman" w:hAnsi="Times New Roman" w:cs="Times New Roman"/>
        </w:rPr>
        <w:t xml:space="preserve">. Основной лектор – главный геофизик С. </w:t>
      </w:r>
      <w:proofErr w:type="spellStart"/>
      <w:r w:rsidR="006E78E7" w:rsidRPr="006E78E7">
        <w:rPr>
          <w:rFonts w:ascii="Times New Roman" w:hAnsi="Times New Roman" w:cs="Times New Roman"/>
        </w:rPr>
        <w:t>С.</w:t>
      </w:r>
      <w:r w:rsidR="001378C2" w:rsidRPr="006E78E7">
        <w:rPr>
          <w:rFonts w:ascii="Times New Roman" w:hAnsi="Times New Roman" w:cs="Times New Roman"/>
        </w:rPr>
        <w:t>Долгирев</w:t>
      </w:r>
      <w:proofErr w:type="spellEnd"/>
      <w:r w:rsidR="001378C2" w:rsidRPr="006E78E7">
        <w:rPr>
          <w:rFonts w:ascii="Times New Roman" w:hAnsi="Times New Roman" w:cs="Times New Roman"/>
        </w:rPr>
        <w:t>.</w:t>
      </w:r>
    </w:p>
    <w:p w:rsidR="00444EC0" w:rsidRDefault="00444EC0" w:rsidP="00444EC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  <w:r w:rsidRPr="00053D9A">
        <w:rPr>
          <w:rFonts w:ascii="Times New Roman" w:hAnsi="Times New Roman" w:cs="Times New Roman"/>
          <w:b/>
          <w:i/>
          <w:sz w:val="20"/>
          <w:szCs w:val="20"/>
        </w:rPr>
        <w:t xml:space="preserve">Срок проведения: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 </w:t>
      </w:r>
      <w:r w:rsidR="008311EF">
        <w:rPr>
          <w:rFonts w:ascii="Times New Roman" w:hAnsi="Times New Roman" w:cs="Times New Roman"/>
          <w:b/>
          <w:i/>
          <w:sz w:val="20"/>
          <w:szCs w:val="20"/>
        </w:rPr>
        <w:t>25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</w:t>
      </w:r>
      <w:r w:rsidR="008311EF">
        <w:rPr>
          <w:rFonts w:ascii="Times New Roman" w:hAnsi="Times New Roman" w:cs="Times New Roman"/>
          <w:b/>
          <w:i/>
          <w:sz w:val="20"/>
          <w:szCs w:val="20"/>
        </w:rPr>
        <w:t xml:space="preserve">28сентября </w:t>
      </w:r>
      <w:r w:rsidRPr="00053D9A">
        <w:rPr>
          <w:rFonts w:ascii="Times New Roman" w:hAnsi="Times New Roman" w:cs="Times New Roman"/>
          <w:b/>
          <w:i/>
          <w:sz w:val="20"/>
          <w:szCs w:val="20"/>
        </w:rPr>
        <w:t>2018г.</w:t>
      </w:r>
      <w:r w:rsidR="008311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44EC0" w:rsidRPr="00053D9A" w:rsidRDefault="00444EC0" w:rsidP="00444EC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Стоимость участия: 45</w:t>
      </w:r>
      <w:r w:rsidRPr="00053D9A">
        <w:rPr>
          <w:rFonts w:ascii="Times New Roman" w:hAnsi="Times New Roman" w:cs="Times New Roman"/>
          <w:b/>
          <w:i/>
          <w:sz w:val="20"/>
          <w:szCs w:val="20"/>
        </w:rPr>
        <w:t>000 рублей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44EC0" w:rsidRDefault="00444EC0" w:rsidP="00444EC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По окончании </w:t>
      </w:r>
      <w:r w:rsidRPr="00053D9A">
        <w:rPr>
          <w:rFonts w:ascii="Times New Roman" w:hAnsi="Times New Roman" w:cs="Times New Roman"/>
          <w:b/>
          <w:i/>
          <w:sz w:val="20"/>
          <w:szCs w:val="20"/>
        </w:rPr>
        <w:t>выдается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удостоверение повышения квалификации.</w:t>
      </w:r>
    </w:p>
    <w:p w:rsidR="00444EC0" w:rsidRPr="00053D9A" w:rsidRDefault="00444EC0" w:rsidP="00444EC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1378C2" w:rsidRPr="006E78E7" w:rsidRDefault="001378C2" w:rsidP="00444EC0">
      <w:pPr>
        <w:spacing w:after="0"/>
        <w:jc w:val="center"/>
        <w:rPr>
          <w:rFonts w:ascii="Times New Roman" w:hAnsi="Times New Roman" w:cs="Times New Roman"/>
        </w:rPr>
      </w:pPr>
      <w:r w:rsidRPr="006E78E7">
        <w:rPr>
          <w:rFonts w:ascii="Times New Roman" w:hAnsi="Times New Roman" w:cs="Times New Roman"/>
        </w:rPr>
        <w:t>Содержание курса:</w:t>
      </w:r>
    </w:p>
    <w:p w:rsidR="001378C2" w:rsidRPr="0087326B" w:rsidRDefault="001378C2" w:rsidP="00137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26B">
        <w:rPr>
          <w:rFonts w:ascii="Times New Roman" w:hAnsi="Times New Roman" w:cs="Times New Roman"/>
          <w:sz w:val="20"/>
          <w:szCs w:val="20"/>
        </w:rPr>
        <w:t>Контроль качества и полноты первичных данных ГИС</w:t>
      </w:r>
      <w:r w:rsidR="0087326B">
        <w:rPr>
          <w:rFonts w:ascii="Times New Roman" w:hAnsi="Times New Roman" w:cs="Times New Roman"/>
          <w:sz w:val="20"/>
          <w:szCs w:val="20"/>
        </w:rPr>
        <w:t>.</w:t>
      </w:r>
    </w:p>
    <w:p w:rsidR="001378C2" w:rsidRPr="0087326B" w:rsidRDefault="001378C2" w:rsidP="00137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26B">
        <w:rPr>
          <w:rFonts w:ascii="Times New Roman" w:hAnsi="Times New Roman" w:cs="Times New Roman"/>
          <w:sz w:val="20"/>
          <w:szCs w:val="20"/>
        </w:rPr>
        <w:t>Практика оперативного анализа данных ГИС</w:t>
      </w:r>
      <w:r w:rsidR="0087326B">
        <w:rPr>
          <w:rFonts w:ascii="Times New Roman" w:hAnsi="Times New Roman" w:cs="Times New Roman"/>
          <w:sz w:val="20"/>
          <w:szCs w:val="20"/>
        </w:rPr>
        <w:t>.</w:t>
      </w:r>
    </w:p>
    <w:p w:rsidR="001378C2" w:rsidRPr="0087326B" w:rsidRDefault="001378C2" w:rsidP="00137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26B">
        <w:rPr>
          <w:rFonts w:ascii="Times New Roman" w:hAnsi="Times New Roman" w:cs="Times New Roman"/>
          <w:sz w:val="20"/>
          <w:szCs w:val="20"/>
        </w:rPr>
        <w:t>Комплексирование ГИС в современных условиях</w:t>
      </w:r>
      <w:r w:rsidR="0087326B">
        <w:rPr>
          <w:rFonts w:ascii="Times New Roman" w:hAnsi="Times New Roman" w:cs="Times New Roman"/>
          <w:sz w:val="20"/>
          <w:szCs w:val="20"/>
        </w:rPr>
        <w:t>.</w:t>
      </w:r>
    </w:p>
    <w:p w:rsidR="001378C2" w:rsidRPr="0087326B" w:rsidRDefault="001378C2" w:rsidP="00137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26B">
        <w:rPr>
          <w:rFonts w:ascii="Times New Roman" w:hAnsi="Times New Roman" w:cs="Times New Roman"/>
          <w:sz w:val="20"/>
          <w:szCs w:val="20"/>
        </w:rPr>
        <w:t>Формирование и использование сводных данных ГИС для решения прикладных задач.</w:t>
      </w:r>
    </w:p>
    <w:tbl>
      <w:tblPr>
        <w:tblStyle w:val="a8"/>
        <w:tblW w:w="0" w:type="auto"/>
        <w:tblLook w:val="01E0"/>
      </w:tblPr>
      <w:tblGrid>
        <w:gridCol w:w="1090"/>
        <w:gridCol w:w="9366"/>
      </w:tblGrid>
      <w:tr w:rsidR="0087326B" w:rsidRPr="006E78E7" w:rsidTr="0087326B">
        <w:tc>
          <w:tcPr>
            <w:tcW w:w="1090" w:type="dxa"/>
            <w:tcBorders>
              <w:bottom w:val="single" w:sz="4" w:space="0" w:color="auto"/>
            </w:tcBorders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9366" w:type="dxa"/>
            <w:tcBorders>
              <w:bottom w:val="single" w:sz="4" w:space="0" w:color="auto"/>
            </w:tcBorders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глубины – основа достоверности данных ГИС. Определение абсолютных глубин и траектории ствола скважины по данным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инклинометрии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Кавернометрия и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профилеметрия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 ствола скважины.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Термометрия бурящихся скважин</w:t>
            </w:r>
            <w:r w:rsidR="0011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Резистивиметриябурящихся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 скважин</w:t>
            </w:r>
            <w:r w:rsidR="0011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Скважинные условия и их влияние на методы ГИС. Реконструкция скважинных условий.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электрических методов. 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Совместный анализ материалов электрических методов. Использование электрометрии для оценки насыщенности на качественном и количественном уровне. Понятие электрическое пористости.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Интегральный гамма-каротаж. Возможности и ограничения.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ПС. Практический анализ. Типичные искажения.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Роль глинистости при анализе материалов ГИС. Основы оценки глинистости в различных геологических условиях.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Нейтронный каротаж. Модификации и возможности метода</w:t>
            </w:r>
            <w:r w:rsidR="0011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Акустический каротаж в классической реализации. Основные типы волн и определяемые параметры. 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Плотностной каротаж. 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Основной комплекс методов пористости. Практика оценки пористости в различных типах разреза. Понятие об оценке литологии по комплексу методов пористости.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Модель пласта коллектора, пройденного скважиной. Основные понятия.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микрометодов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. Возможности и ограничения.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Сканирующие методы. Возможности и ограничения.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Трещиноватость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кавернозность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Акустический каротаж. Современные модификации метода.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Амплитуда и затухание акустических волн. Практическое использование.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Волна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Лэмба-Стоунли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. Практические подходы к оценке проницаемости пород.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акустического каротажа при оценке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трещиноватости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кавернозности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 пород.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Ядерно-магнитный каротаж. Реальные возможности и ограничения.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Литологический индекс в </w:t>
            </w:r>
            <w:proofErr w:type="spellStart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литоплотностном</w:t>
            </w:r>
            <w:proofErr w:type="spellEnd"/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 каротаже.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Спектрометрический гамма-каротаж.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Импульсный нейтронный каротаж в контексте материалов ГИС бурящихся скважин.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Возможности и практика геологической интерпретации комплекса материалов ГТИ.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Некоторые практические вопросы корреляции разрезов скважин. Комплексный подход к корреляции.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Обсуждение и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Информативность методов ГИС. Комплексирование методов ГИС в современных технологических условиях.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Независимый удалённый контроль качества. Преимущества. Организационные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Разделение процедур регистрации и интерпретации данных ГИС. Преимущества. Организационные вопросы.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Некоторые вопросы организации хранения данных ГИС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6" w:type="dxa"/>
          </w:tcPr>
          <w:p w:rsidR="0087326B" w:rsidRPr="0087326B" w:rsidRDefault="0087326B" w:rsidP="00B5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B">
              <w:rPr>
                <w:rFonts w:ascii="Times New Roman" w:hAnsi="Times New Roman" w:cs="Times New Roman"/>
                <w:sz w:val="20"/>
                <w:szCs w:val="20"/>
              </w:rPr>
              <w:t xml:space="preserve">Сводные данные ГИС для процедур геологического моделирования и интерпретации сейсмических данных. Разбор типичных ошибок. </w:t>
            </w:r>
          </w:p>
        </w:tc>
      </w:tr>
      <w:tr w:rsidR="0087326B" w:rsidRPr="006E78E7" w:rsidTr="0087326B">
        <w:tc>
          <w:tcPr>
            <w:tcW w:w="1090" w:type="dxa"/>
          </w:tcPr>
          <w:p w:rsidR="0087326B" w:rsidRPr="006E78E7" w:rsidRDefault="0087326B" w:rsidP="00B54A0A">
            <w:pPr>
              <w:rPr>
                <w:rFonts w:ascii="Times New Roman" w:hAnsi="Times New Roman" w:cs="Times New Roman"/>
              </w:rPr>
            </w:pPr>
            <w:r w:rsidRPr="006E78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66" w:type="dxa"/>
          </w:tcPr>
          <w:p w:rsidR="0087326B" w:rsidRPr="006E78E7" w:rsidRDefault="0087326B" w:rsidP="00B5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</w:tc>
      </w:tr>
    </w:tbl>
    <w:p w:rsidR="001378C2" w:rsidRPr="006E78E7" w:rsidRDefault="001378C2" w:rsidP="001378C2">
      <w:pPr>
        <w:rPr>
          <w:rFonts w:ascii="Times New Roman" w:hAnsi="Times New Roman" w:cs="Times New Roman"/>
        </w:rPr>
      </w:pPr>
    </w:p>
    <w:p w:rsidR="00763839" w:rsidRPr="00BB536D" w:rsidRDefault="00763839" w:rsidP="001378C2">
      <w:pPr>
        <w:pStyle w:val="a4"/>
        <w:spacing w:after="0" w:line="240" w:lineRule="auto"/>
        <w:ind w:left="951"/>
        <w:jc w:val="both"/>
        <w:rPr>
          <w:rFonts w:ascii="Times New Roman" w:hAnsi="Times New Roman"/>
          <w:sz w:val="20"/>
          <w:szCs w:val="20"/>
        </w:rPr>
      </w:pPr>
    </w:p>
    <w:sectPr w:rsidR="00763839" w:rsidRPr="00BB536D" w:rsidSect="004B41FA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C0"/>
    <w:multiLevelType w:val="multilevel"/>
    <w:tmpl w:val="3146B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AFB223B"/>
    <w:multiLevelType w:val="multilevel"/>
    <w:tmpl w:val="CE96EE0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96637"/>
    <w:multiLevelType w:val="hybridMultilevel"/>
    <w:tmpl w:val="2D4AEB96"/>
    <w:lvl w:ilvl="0" w:tplc="2EC83E58">
      <w:start w:val="1"/>
      <w:numFmt w:val="decimal"/>
      <w:lvlText w:val="%1."/>
      <w:lvlJc w:val="left"/>
      <w:pPr>
        <w:ind w:left="951" w:hanging="360"/>
      </w:pPr>
    </w:lvl>
    <w:lvl w:ilvl="1" w:tplc="04190019">
      <w:start w:val="1"/>
      <w:numFmt w:val="lowerLetter"/>
      <w:lvlText w:val="%2."/>
      <w:lvlJc w:val="left"/>
      <w:pPr>
        <w:ind w:left="1671" w:hanging="360"/>
      </w:pPr>
    </w:lvl>
    <w:lvl w:ilvl="2" w:tplc="0419001B">
      <w:start w:val="1"/>
      <w:numFmt w:val="lowerRoman"/>
      <w:lvlText w:val="%3."/>
      <w:lvlJc w:val="right"/>
      <w:pPr>
        <w:ind w:left="2391" w:hanging="180"/>
      </w:pPr>
    </w:lvl>
    <w:lvl w:ilvl="3" w:tplc="0419000F">
      <w:start w:val="1"/>
      <w:numFmt w:val="decimal"/>
      <w:lvlText w:val="%4."/>
      <w:lvlJc w:val="left"/>
      <w:pPr>
        <w:ind w:left="3111" w:hanging="360"/>
      </w:pPr>
    </w:lvl>
    <w:lvl w:ilvl="4" w:tplc="04190019">
      <w:start w:val="1"/>
      <w:numFmt w:val="lowerLetter"/>
      <w:lvlText w:val="%5."/>
      <w:lvlJc w:val="left"/>
      <w:pPr>
        <w:ind w:left="3831" w:hanging="360"/>
      </w:pPr>
    </w:lvl>
    <w:lvl w:ilvl="5" w:tplc="0419001B">
      <w:start w:val="1"/>
      <w:numFmt w:val="lowerRoman"/>
      <w:lvlText w:val="%6."/>
      <w:lvlJc w:val="right"/>
      <w:pPr>
        <w:ind w:left="4551" w:hanging="180"/>
      </w:pPr>
    </w:lvl>
    <w:lvl w:ilvl="6" w:tplc="0419000F">
      <w:start w:val="1"/>
      <w:numFmt w:val="decimal"/>
      <w:lvlText w:val="%7."/>
      <w:lvlJc w:val="left"/>
      <w:pPr>
        <w:ind w:left="5271" w:hanging="360"/>
      </w:pPr>
    </w:lvl>
    <w:lvl w:ilvl="7" w:tplc="04190019">
      <w:start w:val="1"/>
      <w:numFmt w:val="lowerLetter"/>
      <w:lvlText w:val="%8."/>
      <w:lvlJc w:val="left"/>
      <w:pPr>
        <w:ind w:left="5991" w:hanging="360"/>
      </w:pPr>
    </w:lvl>
    <w:lvl w:ilvl="8" w:tplc="0419001B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393615FA"/>
    <w:multiLevelType w:val="multilevel"/>
    <w:tmpl w:val="CE96EE0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A0EA6"/>
    <w:multiLevelType w:val="multilevel"/>
    <w:tmpl w:val="CE96EE0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E8D"/>
    <w:multiLevelType w:val="hybridMultilevel"/>
    <w:tmpl w:val="E7C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4B41FA"/>
    <w:rsid w:val="000454A8"/>
    <w:rsid w:val="00053D9A"/>
    <w:rsid w:val="0006025D"/>
    <w:rsid w:val="00083FFB"/>
    <w:rsid w:val="00090E22"/>
    <w:rsid w:val="000D055B"/>
    <w:rsid w:val="00110E47"/>
    <w:rsid w:val="001378C2"/>
    <w:rsid w:val="00157A28"/>
    <w:rsid w:val="00194956"/>
    <w:rsid w:val="001A4621"/>
    <w:rsid w:val="00263050"/>
    <w:rsid w:val="00274D86"/>
    <w:rsid w:val="002F64D5"/>
    <w:rsid w:val="0039204B"/>
    <w:rsid w:val="003A671E"/>
    <w:rsid w:val="00400827"/>
    <w:rsid w:val="00444EC0"/>
    <w:rsid w:val="00445BC7"/>
    <w:rsid w:val="004574DC"/>
    <w:rsid w:val="00460994"/>
    <w:rsid w:val="00484BDA"/>
    <w:rsid w:val="004B41FA"/>
    <w:rsid w:val="0053226A"/>
    <w:rsid w:val="00540904"/>
    <w:rsid w:val="00563DDD"/>
    <w:rsid w:val="00612534"/>
    <w:rsid w:val="00613EA0"/>
    <w:rsid w:val="0068090B"/>
    <w:rsid w:val="0068394F"/>
    <w:rsid w:val="006E658E"/>
    <w:rsid w:val="006E78E7"/>
    <w:rsid w:val="007504CD"/>
    <w:rsid w:val="00763839"/>
    <w:rsid w:val="0079741C"/>
    <w:rsid w:val="007E0362"/>
    <w:rsid w:val="0080219F"/>
    <w:rsid w:val="00821179"/>
    <w:rsid w:val="008311EF"/>
    <w:rsid w:val="00854577"/>
    <w:rsid w:val="0087326B"/>
    <w:rsid w:val="009353EB"/>
    <w:rsid w:val="00937D18"/>
    <w:rsid w:val="00954461"/>
    <w:rsid w:val="00954720"/>
    <w:rsid w:val="0098571A"/>
    <w:rsid w:val="009A0EB7"/>
    <w:rsid w:val="009A4D9E"/>
    <w:rsid w:val="00A04C79"/>
    <w:rsid w:val="00A52396"/>
    <w:rsid w:val="00A60AD1"/>
    <w:rsid w:val="00A86576"/>
    <w:rsid w:val="00AA2FD5"/>
    <w:rsid w:val="00AD5762"/>
    <w:rsid w:val="00B932CB"/>
    <w:rsid w:val="00BB536D"/>
    <w:rsid w:val="00BD7F79"/>
    <w:rsid w:val="00CB5CBA"/>
    <w:rsid w:val="00CD3E86"/>
    <w:rsid w:val="00CE5182"/>
    <w:rsid w:val="00D04204"/>
    <w:rsid w:val="00D33442"/>
    <w:rsid w:val="00D54193"/>
    <w:rsid w:val="00E03C0A"/>
    <w:rsid w:val="00E20C52"/>
    <w:rsid w:val="00E568D8"/>
    <w:rsid w:val="00E64B0C"/>
    <w:rsid w:val="00EB229E"/>
    <w:rsid w:val="00EC6605"/>
    <w:rsid w:val="00EF30F5"/>
    <w:rsid w:val="00EF638C"/>
    <w:rsid w:val="00F204E2"/>
    <w:rsid w:val="00F333E7"/>
    <w:rsid w:val="00F41544"/>
    <w:rsid w:val="00F543B3"/>
    <w:rsid w:val="00F7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CB"/>
  </w:style>
  <w:style w:type="paragraph" w:styleId="5">
    <w:name w:val="heading 5"/>
    <w:basedOn w:val="a"/>
    <w:next w:val="a"/>
    <w:link w:val="50"/>
    <w:qFormat/>
    <w:rsid w:val="00F543B3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3B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1">
    <w:name w:val="Стиль1"/>
    <w:basedOn w:val="a"/>
    <w:link w:val="10"/>
    <w:rsid w:val="00F543B3"/>
    <w:pPr>
      <w:tabs>
        <w:tab w:val="left" w:pos="4680"/>
      </w:tabs>
      <w:spacing w:before="120" w:after="60" w:line="240" w:lineRule="exact"/>
      <w:jc w:val="both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uiPriority w:val="99"/>
    <w:rsid w:val="00F543B3"/>
    <w:pPr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F543B3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54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7638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6383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937D18"/>
    <w:rPr>
      <w:b/>
      <w:bCs/>
    </w:rPr>
  </w:style>
  <w:style w:type="table" w:styleId="a8">
    <w:name w:val="Table Grid"/>
    <w:basedOn w:val="a1"/>
    <w:rsid w:val="0046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2017-11-13T12:51:00Z</cp:lastPrinted>
  <dcterms:created xsi:type="dcterms:W3CDTF">2016-07-25T09:32:00Z</dcterms:created>
  <dcterms:modified xsi:type="dcterms:W3CDTF">2018-06-20T10:23:00Z</dcterms:modified>
</cp:coreProperties>
</file>