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333" w:rsidRDefault="00284333" w:rsidP="00030B5B">
      <w:pPr>
        <w:pStyle w:val="2"/>
        <w:rPr>
          <w:rFonts w:ascii="Arial Narrow" w:hAnsi="Arial Narrow"/>
        </w:rPr>
      </w:pPr>
    </w:p>
    <w:p w:rsidR="00D57845" w:rsidRDefault="00D57845" w:rsidP="00030B5B">
      <w:pPr>
        <w:pStyle w:val="2"/>
        <w:rPr>
          <w:rFonts w:ascii="Arial Narrow" w:hAnsi="Arial Narrow"/>
        </w:rPr>
      </w:pPr>
    </w:p>
    <w:p w:rsidR="00D57845" w:rsidRDefault="00D57845" w:rsidP="00030B5B">
      <w:pPr>
        <w:pStyle w:val="2"/>
        <w:rPr>
          <w:rFonts w:ascii="Arial Narrow" w:hAnsi="Arial Narrow"/>
        </w:rPr>
      </w:pPr>
    </w:p>
    <w:p w:rsidR="00030B5B" w:rsidRPr="00AF440E" w:rsidRDefault="00030B5B" w:rsidP="00030B5B">
      <w:pPr>
        <w:pStyle w:val="2"/>
        <w:rPr>
          <w:rFonts w:ascii="Arial Narrow" w:hAnsi="Arial Narrow"/>
        </w:rPr>
      </w:pPr>
      <w:r>
        <w:rPr>
          <w:rFonts w:ascii="Arial Narrow" w:hAnsi="Arial Narrow"/>
          <w:noProof/>
        </w:rPr>
        <w:drawing>
          <wp:anchor distT="0" distB="0" distL="114300" distR="114300" simplePos="0" relativeHeight="251659264" behindDoc="0" locked="0" layoutInCell="1" allowOverlap="1">
            <wp:simplePos x="0" y="0"/>
            <wp:positionH relativeFrom="margin">
              <wp:posOffset>2273300</wp:posOffset>
            </wp:positionH>
            <wp:positionV relativeFrom="paragraph">
              <wp:posOffset>-631190</wp:posOffset>
            </wp:positionV>
            <wp:extent cx="1377315" cy="774065"/>
            <wp:effectExtent l="0" t="0" r="0" b="6985"/>
            <wp:wrapThrough wrapText="bothSides">
              <wp:wrapPolygon edited="0">
                <wp:start x="0" y="0"/>
                <wp:lineTo x="0" y="21263"/>
                <wp:lineTo x="21212" y="21263"/>
                <wp:lineTo x="21212" y="0"/>
                <wp:lineTo x="0" y="0"/>
              </wp:wrapPolygon>
            </wp:wrapThrough>
            <wp:docPr id="1" name="Рисунок 1" descr="TIU_logo_final_lider1920-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U_logo_final_lider1920-108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731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23D" w:rsidRDefault="00CA723D" w:rsidP="00030B5B">
      <w:pPr>
        <w:pStyle w:val="2"/>
        <w:rPr>
          <w:rFonts w:ascii="Arial Narrow" w:hAnsi="Arial Narrow"/>
          <w:sz w:val="20"/>
          <w:szCs w:val="20"/>
        </w:rPr>
      </w:pPr>
    </w:p>
    <w:p w:rsidR="00CA723D" w:rsidRDefault="00CA723D" w:rsidP="00030B5B">
      <w:pPr>
        <w:pStyle w:val="2"/>
        <w:rPr>
          <w:rFonts w:ascii="Arial Narrow" w:hAnsi="Arial Narrow"/>
          <w:sz w:val="20"/>
          <w:szCs w:val="20"/>
        </w:rPr>
      </w:pPr>
    </w:p>
    <w:p w:rsidR="00030B5B" w:rsidRPr="00594CF5" w:rsidRDefault="00C845E1" w:rsidP="00030B5B">
      <w:pPr>
        <w:pStyle w:val="2"/>
        <w:rPr>
          <w:rFonts w:ascii="Arial Narrow" w:hAnsi="Arial Narrow"/>
          <w:sz w:val="20"/>
          <w:szCs w:val="20"/>
        </w:rPr>
      </w:pPr>
      <w:r>
        <w:rPr>
          <w:rFonts w:ascii="Arial Narrow" w:hAnsi="Arial Narrow"/>
          <w:sz w:val="20"/>
          <w:szCs w:val="20"/>
        </w:rPr>
        <w:t>Министерство науки и высшего образования российской федерации</w:t>
      </w:r>
    </w:p>
    <w:p w:rsidR="00030B5B" w:rsidRPr="00594CF5" w:rsidRDefault="00030B5B" w:rsidP="00030B5B">
      <w:pPr>
        <w:jc w:val="center"/>
        <w:rPr>
          <w:rFonts w:ascii="Arial Narrow" w:hAnsi="Arial Narrow"/>
          <w:sz w:val="12"/>
          <w:szCs w:val="12"/>
        </w:rPr>
      </w:pPr>
    </w:p>
    <w:p w:rsidR="00030B5B" w:rsidRPr="00594CF5" w:rsidRDefault="00030B5B" w:rsidP="00030B5B">
      <w:pPr>
        <w:jc w:val="center"/>
        <w:rPr>
          <w:rFonts w:ascii="Arial Narrow" w:hAnsi="Arial Narrow"/>
          <w:b/>
          <w:bCs/>
          <w:color w:val="000000"/>
          <w:sz w:val="24"/>
        </w:rPr>
      </w:pPr>
      <w:r w:rsidRPr="00594CF5">
        <w:rPr>
          <w:rFonts w:ascii="Arial Narrow" w:hAnsi="Arial Narrow"/>
          <w:b/>
          <w:bCs/>
          <w:color w:val="000000"/>
          <w:sz w:val="24"/>
        </w:rPr>
        <w:t xml:space="preserve">Федеральное государственное бюджетное </w:t>
      </w:r>
    </w:p>
    <w:p w:rsidR="00030B5B" w:rsidRPr="00594CF5" w:rsidRDefault="00030B5B" w:rsidP="00030B5B">
      <w:pPr>
        <w:jc w:val="center"/>
        <w:rPr>
          <w:rFonts w:ascii="Arial Narrow" w:hAnsi="Arial Narrow"/>
          <w:b/>
          <w:bCs/>
          <w:color w:val="000000"/>
          <w:sz w:val="24"/>
        </w:rPr>
      </w:pPr>
      <w:r w:rsidRPr="00594CF5">
        <w:rPr>
          <w:rFonts w:ascii="Arial Narrow" w:hAnsi="Arial Narrow"/>
          <w:b/>
          <w:bCs/>
          <w:color w:val="000000"/>
          <w:sz w:val="24"/>
        </w:rPr>
        <w:t>образовательное учреждение высшего образования</w:t>
      </w:r>
    </w:p>
    <w:p w:rsidR="00030B5B" w:rsidRPr="00594CF5" w:rsidRDefault="00030B5B" w:rsidP="00030B5B">
      <w:pPr>
        <w:jc w:val="center"/>
        <w:rPr>
          <w:rFonts w:ascii="Arial Narrow" w:hAnsi="Arial Narrow"/>
          <w:b/>
          <w:bCs/>
          <w:color w:val="000000"/>
          <w:sz w:val="24"/>
        </w:rPr>
      </w:pPr>
      <w:r w:rsidRPr="00594CF5">
        <w:rPr>
          <w:rFonts w:ascii="Arial Narrow" w:hAnsi="Arial Narrow"/>
          <w:b/>
          <w:bCs/>
          <w:color w:val="000000"/>
          <w:sz w:val="24"/>
        </w:rPr>
        <w:t xml:space="preserve">«Тюменский </w:t>
      </w:r>
      <w:r>
        <w:rPr>
          <w:rFonts w:ascii="Arial Narrow" w:hAnsi="Arial Narrow"/>
          <w:b/>
          <w:bCs/>
          <w:color w:val="000000"/>
          <w:sz w:val="24"/>
        </w:rPr>
        <w:t>индустриальный</w:t>
      </w:r>
      <w:r w:rsidRPr="00594CF5">
        <w:rPr>
          <w:rFonts w:ascii="Arial Narrow" w:hAnsi="Arial Narrow"/>
          <w:b/>
          <w:bCs/>
          <w:color w:val="000000"/>
          <w:sz w:val="24"/>
        </w:rPr>
        <w:t xml:space="preserve"> университет» </w:t>
      </w:r>
    </w:p>
    <w:p w:rsidR="00030B5B" w:rsidRPr="00594CF5" w:rsidRDefault="00030B5B" w:rsidP="00030B5B">
      <w:pPr>
        <w:jc w:val="center"/>
        <w:rPr>
          <w:rFonts w:ascii="Arial Narrow" w:hAnsi="Arial Narrow"/>
          <w:b/>
          <w:bCs/>
          <w:color w:val="000000"/>
          <w:sz w:val="24"/>
        </w:rPr>
      </w:pPr>
      <w:r w:rsidRPr="00594CF5">
        <w:rPr>
          <w:rFonts w:ascii="Arial Narrow" w:hAnsi="Arial Narrow"/>
          <w:b/>
          <w:bCs/>
          <w:caps/>
          <w:color w:val="000000"/>
          <w:sz w:val="24"/>
        </w:rPr>
        <w:t>(Т</w:t>
      </w:r>
      <w:r>
        <w:rPr>
          <w:rFonts w:ascii="Arial Narrow" w:hAnsi="Arial Narrow"/>
          <w:b/>
          <w:bCs/>
          <w:caps/>
          <w:color w:val="000000"/>
          <w:sz w:val="24"/>
        </w:rPr>
        <w:t>ИУ</w:t>
      </w:r>
      <w:r w:rsidRPr="00594CF5">
        <w:rPr>
          <w:rFonts w:ascii="Arial Narrow" w:hAnsi="Arial Narrow"/>
          <w:b/>
          <w:bCs/>
          <w:color w:val="000000"/>
          <w:sz w:val="24"/>
        </w:rPr>
        <w:t>)</w:t>
      </w:r>
    </w:p>
    <w:p w:rsidR="00321E56" w:rsidRDefault="00321E56" w:rsidP="00030B5B">
      <w:pPr>
        <w:pBdr>
          <w:bottom w:val="thickThinSmallGap" w:sz="24" w:space="1" w:color="auto"/>
        </w:pBdr>
        <w:jc w:val="center"/>
        <w:rPr>
          <w:rFonts w:ascii="Arial Narrow" w:hAnsi="Arial Narrow"/>
          <w:sz w:val="8"/>
          <w:szCs w:val="8"/>
        </w:rPr>
      </w:pPr>
    </w:p>
    <w:p w:rsidR="00321E56" w:rsidRDefault="00321E56" w:rsidP="00030B5B">
      <w:pPr>
        <w:pBdr>
          <w:bottom w:val="thickThinSmallGap" w:sz="24" w:space="1" w:color="auto"/>
        </w:pBdr>
        <w:jc w:val="center"/>
        <w:rPr>
          <w:rFonts w:ascii="Arial Narrow" w:hAnsi="Arial Narrow"/>
          <w:sz w:val="8"/>
          <w:szCs w:val="8"/>
        </w:rPr>
      </w:pPr>
    </w:p>
    <w:p w:rsidR="00321E56" w:rsidRPr="00321E56" w:rsidRDefault="00321E56" w:rsidP="00321E56">
      <w:pPr>
        <w:rPr>
          <w:rFonts w:ascii="Arial Narrow" w:hAnsi="Arial Narrow"/>
          <w:sz w:val="8"/>
          <w:szCs w:val="8"/>
        </w:rPr>
      </w:pPr>
    </w:p>
    <w:p w:rsidR="009A19B7" w:rsidRDefault="009A19B7" w:rsidP="00463120">
      <w:pPr>
        <w:jc w:val="both"/>
        <w:rPr>
          <w:rFonts w:ascii="Arial Narrow" w:hAnsi="Arial Narrow"/>
          <w:sz w:val="22"/>
          <w:szCs w:val="22"/>
        </w:rPr>
      </w:pPr>
    </w:p>
    <w:p w:rsidR="009174FC" w:rsidRPr="009174FC" w:rsidRDefault="009174FC" w:rsidP="009174FC">
      <w:pPr>
        <w:jc w:val="center"/>
        <w:rPr>
          <w:rFonts w:ascii="Arial Narrow" w:hAnsi="Arial Narrow"/>
          <w:b/>
          <w:szCs w:val="28"/>
        </w:rPr>
      </w:pPr>
      <w:r w:rsidRPr="009174FC">
        <w:rPr>
          <w:rFonts w:ascii="Arial Narrow" w:hAnsi="Arial Narrow"/>
          <w:b/>
          <w:szCs w:val="28"/>
        </w:rPr>
        <w:t>Профессор ТИУ Анатолий Шуваев возглавит первую в России лабораторию геотехнической безопасности в строительстве</w:t>
      </w:r>
    </w:p>
    <w:p w:rsidR="00E05CB1" w:rsidRDefault="00E05CB1" w:rsidP="009174FC">
      <w:pPr>
        <w:ind w:firstLine="708"/>
        <w:jc w:val="both"/>
        <w:rPr>
          <w:rFonts w:ascii="Arial Narrow" w:hAnsi="Arial Narrow"/>
          <w:sz w:val="20"/>
          <w:szCs w:val="20"/>
        </w:rPr>
      </w:pPr>
    </w:p>
    <w:p w:rsidR="009174FC" w:rsidRPr="009174FC" w:rsidRDefault="009174FC" w:rsidP="009174FC">
      <w:pPr>
        <w:ind w:firstLine="708"/>
        <w:jc w:val="both"/>
        <w:rPr>
          <w:rFonts w:ascii="Arial Narrow" w:hAnsi="Arial Narrow"/>
          <w:sz w:val="20"/>
          <w:szCs w:val="20"/>
        </w:rPr>
      </w:pPr>
      <w:r w:rsidRPr="009174FC">
        <w:rPr>
          <w:rFonts w:ascii="Arial Narrow" w:hAnsi="Arial Narrow"/>
          <w:sz w:val="20"/>
          <w:szCs w:val="20"/>
        </w:rPr>
        <w:t>26</w:t>
      </w:r>
      <w:r w:rsidRPr="009174FC">
        <w:rPr>
          <w:rFonts w:ascii="Arial Narrow" w:hAnsi="Arial Narrow"/>
          <w:sz w:val="20"/>
          <w:szCs w:val="20"/>
        </w:rPr>
        <w:t xml:space="preserve"> мая </w:t>
      </w:r>
      <w:r w:rsidRPr="009174FC">
        <w:rPr>
          <w:rFonts w:ascii="Arial Narrow" w:hAnsi="Arial Narrow"/>
          <w:sz w:val="20"/>
          <w:szCs w:val="20"/>
        </w:rPr>
        <w:t>2021</w:t>
      </w:r>
      <w:r w:rsidRPr="009174FC">
        <w:rPr>
          <w:rFonts w:ascii="Arial Narrow" w:hAnsi="Arial Narrow"/>
          <w:sz w:val="20"/>
          <w:szCs w:val="20"/>
        </w:rPr>
        <w:t xml:space="preserve"> года</w:t>
      </w:r>
    </w:p>
    <w:p w:rsidR="009174FC" w:rsidRPr="009174FC" w:rsidRDefault="009174FC" w:rsidP="009174FC">
      <w:pPr>
        <w:jc w:val="both"/>
        <w:rPr>
          <w:rFonts w:ascii="Arial Narrow" w:hAnsi="Arial Narrow"/>
          <w:sz w:val="22"/>
          <w:szCs w:val="22"/>
        </w:rPr>
      </w:pPr>
    </w:p>
    <w:p w:rsidR="009174FC" w:rsidRPr="009174FC" w:rsidRDefault="009174FC" w:rsidP="009174FC">
      <w:pPr>
        <w:ind w:firstLine="708"/>
        <w:jc w:val="both"/>
        <w:rPr>
          <w:rFonts w:ascii="Arial Narrow" w:hAnsi="Arial Narrow"/>
          <w:b/>
          <w:sz w:val="24"/>
        </w:rPr>
      </w:pPr>
      <w:r w:rsidRPr="009174FC">
        <w:rPr>
          <w:rFonts w:ascii="Arial Narrow" w:hAnsi="Arial Narrow"/>
          <w:b/>
          <w:sz w:val="24"/>
        </w:rPr>
        <w:t>Первая и единственная в России лаборатория криологии Земли и геотехнической безопасности откроется в Ямало-Ненецком автономном округе на базе Научного центра изучения Арктики. Лаборатория создается по поручению губернатора Ямала Дмитрия Артюхова, её возглавит профессор, консультант кафедры Строительного производства Тюменского индустриального университета Анатолий Шуваев.</w:t>
      </w:r>
    </w:p>
    <w:p w:rsidR="009174FC" w:rsidRPr="009174FC" w:rsidRDefault="009174FC" w:rsidP="009174FC">
      <w:pPr>
        <w:jc w:val="both"/>
        <w:rPr>
          <w:rFonts w:ascii="Arial Narrow" w:hAnsi="Arial Narrow"/>
          <w:b/>
          <w:sz w:val="24"/>
        </w:rPr>
      </w:pPr>
    </w:p>
    <w:p w:rsidR="009174FC" w:rsidRPr="009174FC" w:rsidRDefault="009174FC" w:rsidP="009174FC">
      <w:pPr>
        <w:ind w:firstLine="708"/>
        <w:jc w:val="both"/>
        <w:rPr>
          <w:rFonts w:ascii="Arial Narrow" w:hAnsi="Arial Narrow"/>
          <w:sz w:val="22"/>
          <w:szCs w:val="22"/>
        </w:rPr>
      </w:pPr>
      <w:r w:rsidRPr="009174FC">
        <w:rPr>
          <w:rFonts w:ascii="Arial Narrow" w:hAnsi="Arial Narrow"/>
          <w:sz w:val="22"/>
          <w:szCs w:val="22"/>
        </w:rPr>
        <w:t>Уникальная площадка, организованная в рамках Межрегионального Западно-Сибирского научно-образовательного центра (НОЦ), создаётся с целью адаптации передовых научно-технических разработок к условиям Крайнего Севера и полностью отвечает приоритетам национального проекта «Наука». Лаборатория будет решать задачи обеспечения геотехнической безопасности проектирования, строительства и эксплуатации капитальных объектов и искусственных сооружений, находящихся в сложных природно-климатических условиях арктического региона. Одно из её подразделений будет заниматься вопросами геокриологии – изучением параметров как климатических, так и физических свойств грунтов. В дальнейшем её сотрудники также будут проводить геокриологический мониторинг. Второй сектор — строительный – направлен на создание конструкций для объектов капитального строительства, автомобильных, железных дорог, промышленного гражданского строительства.</w:t>
      </w:r>
    </w:p>
    <w:p w:rsidR="009174FC" w:rsidRPr="009174FC" w:rsidRDefault="009174FC" w:rsidP="009174FC">
      <w:pPr>
        <w:jc w:val="both"/>
        <w:rPr>
          <w:rFonts w:ascii="Arial Narrow" w:hAnsi="Arial Narrow"/>
          <w:sz w:val="22"/>
          <w:szCs w:val="22"/>
        </w:rPr>
      </w:pPr>
    </w:p>
    <w:p w:rsidR="009174FC" w:rsidRPr="009174FC" w:rsidRDefault="009174FC" w:rsidP="009174FC">
      <w:pPr>
        <w:ind w:firstLine="708"/>
        <w:jc w:val="both"/>
        <w:rPr>
          <w:rFonts w:ascii="Arial Narrow" w:hAnsi="Arial Narrow"/>
          <w:sz w:val="22"/>
          <w:szCs w:val="22"/>
        </w:rPr>
      </w:pPr>
      <w:r w:rsidRPr="00E05CB1">
        <w:rPr>
          <w:rFonts w:ascii="Arial Narrow" w:hAnsi="Arial Narrow"/>
          <w:i/>
          <w:sz w:val="22"/>
          <w:szCs w:val="22"/>
        </w:rPr>
        <w:t>«Одной из основных задач лаборатории является внедрение и разработка конструкций земляного полотна и дорожных одежд на основе применения внешних  «некондиционных» грунтов»</w:t>
      </w:r>
      <w:r w:rsidRPr="009174FC">
        <w:rPr>
          <w:rFonts w:ascii="Arial Narrow" w:hAnsi="Arial Narrow"/>
          <w:sz w:val="22"/>
          <w:szCs w:val="22"/>
        </w:rPr>
        <w:t xml:space="preserve">, – отметил профессор </w:t>
      </w:r>
      <w:r w:rsidRPr="00E05CB1">
        <w:rPr>
          <w:rFonts w:ascii="Arial Narrow" w:hAnsi="Arial Narrow"/>
          <w:b/>
          <w:sz w:val="22"/>
          <w:szCs w:val="22"/>
        </w:rPr>
        <w:t>Шуваев.</w:t>
      </w:r>
    </w:p>
    <w:p w:rsidR="009174FC" w:rsidRPr="009174FC" w:rsidRDefault="009174FC" w:rsidP="009174FC">
      <w:pPr>
        <w:jc w:val="both"/>
        <w:rPr>
          <w:rFonts w:ascii="Arial Narrow" w:hAnsi="Arial Narrow"/>
          <w:sz w:val="22"/>
          <w:szCs w:val="22"/>
        </w:rPr>
      </w:pPr>
    </w:p>
    <w:p w:rsidR="009174FC" w:rsidRPr="009174FC" w:rsidRDefault="009174FC" w:rsidP="009174FC">
      <w:pPr>
        <w:ind w:firstLine="708"/>
        <w:jc w:val="both"/>
        <w:rPr>
          <w:rFonts w:ascii="Arial Narrow" w:hAnsi="Arial Narrow"/>
          <w:sz w:val="22"/>
          <w:szCs w:val="22"/>
        </w:rPr>
      </w:pPr>
      <w:r w:rsidRPr="009174FC">
        <w:rPr>
          <w:rFonts w:ascii="Arial Narrow" w:hAnsi="Arial Narrow"/>
          <w:sz w:val="22"/>
          <w:szCs w:val="22"/>
        </w:rPr>
        <w:t>Первое, как считает учёный, при строительстве дорог конструкции вместо традиционных грунтовых массивов необходимо возводить из местных грунтов и геотехнических материалов. «Это позволит уменьшить объемы земляных работ, как на мерзлоте, так и на болотах, а также стоимость временного строительства. Особенно необходимо отметить значительное снижение энергоемкости, повышение надёжности, сроков службы и экологичность», — поясняет Анатолий Николаевич.</w:t>
      </w:r>
    </w:p>
    <w:p w:rsidR="009174FC" w:rsidRPr="009174FC" w:rsidRDefault="009174FC" w:rsidP="009174FC">
      <w:pPr>
        <w:jc w:val="both"/>
        <w:rPr>
          <w:rFonts w:ascii="Arial Narrow" w:hAnsi="Arial Narrow"/>
          <w:sz w:val="22"/>
          <w:szCs w:val="22"/>
        </w:rPr>
      </w:pPr>
    </w:p>
    <w:p w:rsidR="009174FC" w:rsidRPr="009174FC" w:rsidRDefault="009174FC" w:rsidP="009174FC">
      <w:pPr>
        <w:ind w:firstLine="708"/>
        <w:jc w:val="both"/>
        <w:rPr>
          <w:rFonts w:ascii="Arial Narrow" w:hAnsi="Arial Narrow"/>
          <w:sz w:val="22"/>
          <w:szCs w:val="22"/>
        </w:rPr>
      </w:pPr>
      <w:r w:rsidRPr="009174FC">
        <w:rPr>
          <w:rFonts w:ascii="Arial Narrow" w:hAnsi="Arial Narrow"/>
          <w:sz w:val="22"/>
          <w:szCs w:val="22"/>
        </w:rPr>
        <w:t>В Сибири, по словам профессора, на сегодняшний день достаточно много аварийных участков, и чтобы устранить эти проблемы, необходимо делать прочные надёжные конструкции. Принципы конструирования, заложенные полвека назад, сегодня не соответствуют действительности. «Они не позволяли нам управлять прочностью и устойчивостью конструкций и регулировать мерзлотно-водные процессы», — объясняет учёный.</w:t>
      </w:r>
    </w:p>
    <w:p w:rsidR="009174FC" w:rsidRPr="009174FC" w:rsidRDefault="009174FC" w:rsidP="009174FC">
      <w:pPr>
        <w:jc w:val="both"/>
        <w:rPr>
          <w:rFonts w:ascii="Arial Narrow" w:hAnsi="Arial Narrow"/>
          <w:sz w:val="22"/>
          <w:szCs w:val="22"/>
        </w:rPr>
      </w:pPr>
    </w:p>
    <w:p w:rsidR="009174FC" w:rsidRPr="009174FC" w:rsidRDefault="009174FC" w:rsidP="009174FC">
      <w:pPr>
        <w:ind w:firstLine="708"/>
        <w:jc w:val="both"/>
        <w:rPr>
          <w:rFonts w:ascii="Arial Narrow" w:hAnsi="Arial Narrow"/>
          <w:sz w:val="22"/>
          <w:szCs w:val="22"/>
        </w:rPr>
      </w:pPr>
      <w:r w:rsidRPr="009174FC">
        <w:rPr>
          <w:rFonts w:ascii="Arial Narrow" w:hAnsi="Arial Narrow"/>
          <w:sz w:val="22"/>
          <w:szCs w:val="22"/>
        </w:rPr>
        <w:t xml:space="preserve">Отметим, масштабные исследования по этим направлениям в дорожном строительстве на протяжении более 50 лет проводятся в Тюменском индустриальном университете. Они получили своевременность с началом обустройства нефтегазового комплекса Западной Сибири, необходимостью создания надёжной сети дорог в Сибири и Арктике – на территории, занятой вечной мерзлотой, торфяными болотами и </w:t>
      </w:r>
      <w:r w:rsidRPr="009174FC">
        <w:rPr>
          <w:rFonts w:ascii="Arial Narrow" w:hAnsi="Arial Narrow"/>
          <w:sz w:val="22"/>
          <w:szCs w:val="22"/>
        </w:rPr>
        <w:lastRenderedPageBreak/>
        <w:t>переувлажнёнными «некондиционными» грунтами. Актуальность задач обусловлена отсутствием естественных каменных материалов, сложными грунтово-геологическими и суровыми природно-климатическими условиями.</w:t>
      </w:r>
    </w:p>
    <w:p w:rsidR="009174FC" w:rsidRPr="009174FC" w:rsidRDefault="009174FC" w:rsidP="009174FC">
      <w:pPr>
        <w:jc w:val="both"/>
        <w:rPr>
          <w:rFonts w:ascii="Arial Narrow" w:hAnsi="Arial Narrow"/>
          <w:sz w:val="22"/>
          <w:szCs w:val="22"/>
        </w:rPr>
      </w:pPr>
    </w:p>
    <w:p w:rsidR="009174FC" w:rsidRPr="009174FC" w:rsidRDefault="009174FC" w:rsidP="009174FC">
      <w:pPr>
        <w:ind w:firstLine="708"/>
        <w:jc w:val="both"/>
        <w:rPr>
          <w:rFonts w:ascii="Arial Narrow" w:hAnsi="Arial Narrow"/>
          <w:sz w:val="22"/>
          <w:szCs w:val="22"/>
        </w:rPr>
      </w:pPr>
      <w:r w:rsidRPr="009174FC">
        <w:rPr>
          <w:rFonts w:ascii="Arial Narrow" w:hAnsi="Arial Narrow"/>
          <w:sz w:val="22"/>
          <w:szCs w:val="22"/>
        </w:rPr>
        <w:t>В 2007-2009 годах под руководством Шуваева были проведены научно-практические исследования по изучению влияния добавок и стабилизаторов зарубежного производства при укреплении грунтов. В процессе исследований получены результаты, которые позволили перевести укрепленные грунты в группу укатываемых бетонов с прочностью до 30,0 МПа.</w:t>
      </w:r>
    </w:p>
    <w:p w:rsidR="009174FC" w:rsidRPr="009174FC" w:rsidRDefault="009174FC" w:rsidP="009174FC">
      <w:pPr>
        <w:jc w:val="both"/>
        <w:rPr>
          <w:rFonts w:ascii="Arial Narrow" w:hAnsi="Arial Narrow"/>
          <w:sz w:val="22"/>
          <w:szCs w:val="22"/>
        </w:rPr>
      </w:pPr>
    </w:p>
    <w:p w:rsidR="009174FC" w:rsidRPr="009174FC" w:rsidRDefault="009174FC" w:rsidP="009174FC">
      <w:pPr>
        <w:ind w:firstLine="708"/>
        <w:jc w:val="both"/>
        <w:rPr>
          <w:rFonts w:ascii="Arial Narrow" w:hAnsi="Arial Narrow"/>
          <w:sz w:val="22"/>
          <w:szCs w:val="22"/>
        </w:rPr>
      </w:pPr>
      <w:r w:rsidRPr="009174FC">
        <w:rPr>
          <w:rFonts w:ascii="Arial Narrow" w:hAnsi="Arial Narrow"/>
          <w:sz w:val="22"/>
          <w:szCs w:val="22"/>
        </w:rPr>
        <w:t>Положительные результаты по одной из добавок были доложены на расширенном заседании коллегии Министерства транспорта РФ. По поручению тогда действующего главы ведомства Игоря Левитина были построены опытные участки на полигоне Московского автомобильно-дорожного государственного технического университета (МАДИ) и в Мурманской области.</w:t>
      </w:r>
    </w:p>
    <w:p w:rsidR="009174FC" w:rsidRPr="009174FC" w:rsidRDefault="009174FC" w:rsidP="009174FC">
      <w:pPr>
        <w:jc w:val="both"/>
        <w:rPr>
          <w:rFonts w:ascii="Arial Narrow" w:hAnsi="Arial Narrow"/>
          <w:sz w:val="22"/>
          <w:szCs w:val="22"/>
        </w:rPr>
      </w:pPr>
    </w:p>
    <w:p w:rsidR="009174FC" w:rsidRPr="009174FC" w:rsidRDefault="009174FC" w:rsidP="009174FC">
      <w:pPr>
        <w:ind w:firstLine="708"/>
        <w:jc w:val="both"/>
        <w:rPr>
          <w:rFonts w:ascii="Arial Narrow" w:hAnsi="Arial Narrow"/>
          <w:sz w:val="22"/>
          <w:szCs w:val="22"/>
        </w:rPr>
      </w:pPr>
      <w:r w:rsidRPr="009174FC">
        <w:rPr>
          <w:rFonts w:ascii="Arial Narrow" w:hAnsi="Arial Narrow"/>
          <w:sz w:val="22"/>
          <w:szCs w:val="22"/>
        </w:rPr>
        <w:t>Помимо увеличения прочности в 2-3 раза, были решены вопросы морозостойкости материала. Это позволило расширить область применения укреплённых грунтов не только в дорожном, но и в гидротехническом, а также строительстве подземных инженерных сооружений.</w:t>
      </w:r>
    </w:p>
    <w:p w:rsidR="009174FC" w:rsidRPr="009174FC" w:rsidRDefault="009174FC" w:rsidP="009174FC">
      <w:pPr>
        <w:jc w:val="both"/>
        <w:rPr>
          <w:rFonts w:ascii="Arial Narrow" w:hAnsi="Arial Narrow"/>
          <w:sz w:val="22"/>
          <w:szCs w:val="22"/>
        </w:rPr>
      </w:pPr>
    </w:p>
    <w:p w:rsidR="009174FC" w:rsidRPr="00E05CB1" w:rsidRDefault="009174FC" w:rsidP="009174FC">
      <w:pPr>
        <w:ind w:firstLine="708"/>
        <w:jc w:val="both"/>
        <w:rPr>
          <w:rFonts w:ascii="Arial Narrow" w:hAnsi="Arial Narrow"/>
          <w:b/>
          <w:sz w:val="22"/>
          <w:szCs w:val="22"/>
        </w:rPr>
      </w:pPr>
      <w:r w:rsidRPr="00E05CB1">
        <w:rPr>
          <w:rFonts w:ascii="Arial Narrow" w:hAnsi="Arial Narrow"/>
          <w:b/>
          <w:sz w:val="22"/>
          <w:szCs w:val="22"/>
        </w:rPr>
        <w:t>«</w:t>
      </w:r>
      <w:r w:rsidRPr="00E05CB1">
        <w:rPr>
          <w:rFonts w:ascii="Arial Narrow" w:hAnsi="Arial Narrow"/>
          <w:i/>
          <w:sz w:val="22"/>
          <w:szCs w:val="22"/>
        </w:rPr>
        <w:t xml:space="preserve">Первоочередными планами лаборатории является внедрение современных способов возведения земного полотна и строительства дорожных одежд мирового уровня, организация проведений научных исследований, экспертиза и проектная сметная документация, проведение независимого контроля качества проектирования, строительства и эксплуатации объектов капитального строительства. В настоящее время для обеспечения высокого уровня научных исследований правительством ЯНАО создан экспертный совет из ведущих учёных-строителей Сибири и Дальнего Востока. На данном этапе проводятся работы по оснащению лаборатории современными приборами и оборудованием, комплектование кадрового состава </w:t>
      </w:r>
      <w:bookmarkStart w:id="0" w:name="_GoBack"/>
      <w:bookmarkEnd w:id="0"/>
      <w:r w:rsidRPr="00E05CB1">
        <w:rPr>
          <w:rFonts w:ascii="Arial Narrow" w:hAnsi="Arial Narrow"/>
          <w:i/>
          <w:sz w:val="22"/>
          <w:szCs w:val="22"/>
        </w:rPr>
        <w:t>из числа молодых учёных. Планируется, что через год филиалы лаборатории будут созданы в Ноябрьске и Новом Уренгое»,</w:t>
      </w:r>
      <w:r w:rsidRPr="009174FC">
        <w:rPr>
          <w:rFonts w:ascii="Arial Narrow" w:hAnsi="Arial Narrow"/>
          <w:sz w:val="22"/>
          <w:szCs w:val="22"/>
        </w:rPr>
        <w:t xml:space="preserve"> — поделился планами на ближайшее будущее </w:t>
      </w:r>
      <w:r w:rsidRPr="00E05CB1">
        <w:rPr>
          <w:rFonts w:ascii="Arial Narrow" w:hAnsi="Arial Narrow"/>
          <w:b/>
          <w:sz w:val="22"/>
          <w:szCs w:val="22"/>
        </w:rPr>
        <w:t>Анатолий Шуваев.</w:t>
      </w:r>
    </w:p>
    <w:p w:rsidR="009174FC" w:rsidRPr="009174FC" w:rsidRDefault="009174FC" w:rsidP="009174FC">
      <w:pPr>
        <w:jc w:val="both"/>
        <w:rPr>
          <w:rFonts w:ascii="Arial Narrow" w:hAnsi="Arial Narrow"/>
          <w:sz w:val="22"/>
          <w:szCs w:val="22"/>
        </w:rPr>
      </w:pPr>
    </w:p>
    <w:p w:rsidR="009174FC" w:rsidRPr="009174FC" w:rsidRDefault="009174FC" w:rsidP="009174FC">
      <w:pPr>
        <w:ind w:firstLine="708"/>
        <w:jc w:val="both"/>
        <w:rPr>
          <w:rFonts w:ascii="Arial Narrow" w:hAnsi="Arial Narrow"/>
          <w:sz w:val="22"/>
          <w:szCs w:val="22"/>
        </w:rPr>
      </w:pPr>
      <w:r w:rsidRPr="009174FC">
        <w:rPr>
          <w:rFonts w:ascii="Arial Narrow" w:hAnsi="Arial Narrow"/>
          <w:sz w:val="22"/>
          <w:szCs w:val="22"/>
        </w:rPr>
        <w:t>Желающие принять активное участие в работе Лаборатории криологии Земли и геотехнической безопасности могут обращаться по адресу: anshuvaev46@mail.ru</w:t>
      </w:r>
    </w:p>
    <w:p w:rsidR="00436559" w:rsidRDefault="00436559" w:rsidP="00463120">
      <w:pPr>
        <w:jc w:val="both"/>
        <w:rPr>
          <w:rFonts w:ascii="Arial Narrow" w:hAnsi="Arial Narrow"/>
          <w:sz w:val="22"/>
          <w:szCs w:val="22"/>
        </w:rPr>
      </w:pPr>
    </w:p>
    <w:p w:rsidR="00436559" w:rsidRPr="009A19B7" w:rsidRDefault="00436559" w:rsidP="00463120">
      <w:pPr>
        <w:jc w:val="both"/>
        <w:rPr>
          <w:rFonts w:ascii="Arial Narrow" w:hAnsi="Arial Narrow"/>
          <w:sz w:val="22"/>
          <w:szCs w:val="22"/>
        </w:rPr>
      </w:pPr>
    </w:p>
    <w:p w:rsidR="00321E56" w:rsidRPr="00321E56" w:rsidRDefault="00AB6A18" w:rsidP="00637488">
      <w:pPr>
        <w:ind w:firstLine="708"/>
        <w:jc w:val="both"/>
        <w:rPr>
          <w:rFonts w:ascii="Arial Narrow" w:hAnsi="Arial Narrow"/>
          <w:b/>
          <w:sz w:val="22"/>
          <w:szCs w:val="22"/>
        </w:rPr>
      </w:pPr>
      <w:r>
        <w:rPr>
          <w:rFonts w:ascii="Arial Narrow" w:hAnsi="Arial Narrow"/>
          <w:b/>
          <w:sz w:val="22"/>
          <w:szCs w:val="22"/>
        </w:rPr>
        <w:t>Отдел медиа и внешних коммуникаций</w:t>
      </w:r>
      <w:r w:rsidR="00321E56" w:rsidRPr="00321E56">
        <w:rPr>
          <w:rFonts w:ascii="Arial Narrow" w:hAnsi="Arial Narrow"/>
          <w:b/>
          <w:sz w:val="22"/>
          <w:szCs w:val="22"/>
        </w:rPr>
        <w:t xml:space="preserve"> ТИУ</w:t>
      </w:r>
    </w:p>
    <w:p w:rsidR="00321E56" w:rsidRDefault="00321E56" w:rsidP="00637488">
      <w:pPr>
        <w:ind w:firstLine="708"/>
        <w:jc w:val="both"/>
        <w:rPr>
          <w:rFonts w:ascii="Arial Narrow" w:hAnsi="Arial Narrow"/>
          <w:b/>
          <w:sz w:val="22"/>
          <w:szCs w:val="22"/>
        </w:rPr>
      </w:pPr>
      <w:r w:rsidRPr="00321E56">
        <w:rPr>
          <w:rFonts w:ascii="Arial Narrow" w:hAnsi="Arial Narrow"/>
          <w:b/>
          <w:sz w:val="22"/>
          <w:szCs w:val="22"/>
        </w:rPr>
        <w:t>8(3452)390330</w:t>
      </w:r>
    </w:p>
    <w:p w:rsidR="00B712AD" w:rsidRPr="00797B1B" w:rsidRDefault="00E05CB1" w:rsidP="00E05CB1">
      <w:pPr>
        <w:rPr>
          <w:rFonts w:ascii="Arial Narrow" w:hAnsi="Arial Narrow"/>
          <w:sz w:val="22"/>
          <w:szCs w:val="22"/>
          <w:lang w:val="en-US"/>
        </w:rPr>
      </w:pPr>
      <w:r>
        <w:rPr>
          <w:rFonts w:ascii="Arial Narrow" w:hAnsi="Arial Narrow"/>
          <w:b/>
          <w:sz w:val="22"/>
          <w:szCs w:val="22"/>
        </w:rPr>
        <w:tab/>
      </w:r>
      <w:r w:rsidR="00B712AD">
        <w:rPr>
          <w:rFonts w:ascii="Arial Narrow" w:hAnsi="Arial Narrow"/>
          <w:sz w:val="22"/>
          <w:szCs w:val="22"/>
        </w:rPr>
        <w:t>Сайт</w:t>
      </w:r>
      <w:r w:rsidR="00B712AD" w:rsidRPr="00BA279A">
        <w:rPr>
          <w:rFonts w:ascii="Arial Narrow" w:hAnsi="Arial Narrow"/>
          <w:sz w:val="22"/>
          <w:szCs w:val="22"/>
          <w:lang w:val="en-US"/>
        </w:rPr>
        <w:t xml:space="preserve">: </w:t>
      </w:r>
      <w:hyperlink r:id="rId8" w:tgtFrame="_blank" w:history="1">
        <w:r w:rsidR="00B712AD" w:rsidRPr="00BA279A">
          <w:rPr>
            <w:rStyle w:val="a3"/>
            <w:rFonts w:ascii="Arial" w:hAnsi="Arial" w:cs="Arial"/>
            <w:sz w:val="20"/>
            <w:szCs w:val="20"/>
            <w:shd w:val="clear" w:color="auto" w:fill="FFFFFF"/>
            <w:lang w:val="en-US"/>
          </w:rPr>
          <w:t>tyuiu.ru</w:t>
        </w:r>
      </w:hyperlink>
    </w:p>
    <w:p w:rsidR="00B712AD" w:rsidRPr="00B712AD" w:rsidRDefault="00B712AD" w:rsidP="00637488">
      <w:pPr>
        <w:ind w:firstLine="708"/>
        <w:jc w:val="both"/>
        <w:rPr>
          <w:rFonts w:ascii="Arial Narrow" w:hAnsi="Arial Narrow"/>
          <w:b/>
          <w:sz w:val="22"/>
          <w:szCs w:val="22"/>
          <w:lang w:val="en-US"/>
        </w:rPr>
      </w:pPr>
    </w:p>
    <w:sectPr w:rsidR="00B712AD" w:rsidRPr="00B712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D1E" w:rsidRDefault="008B3D1E" w:rsidP="00C11FD8">
      <w:r>
        <w:separator/>
      </w:r>
    </w:p>
  </w:endnote>
  <w:endnote w:type="continuationSeparator" w:id="0">
    <w:p w:rsidR="008B3D1E" w:rsidRDefault="008B3D1E" w:rsidP="00C1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D1E" w:rsidRDefault="008B3D1E" w:rsidP="00C11FD8">
      <w:r>
        <w:separator/>
      </w:r>
    </w:p>
  </w:footnote>
  <w:footnote w:type="continuationSeparator" w:id="0">
    <w:p w:rsidR="008B3D1E" w:rsidRDefault="008B3D1E" w:rsidP="00C11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D60AE"/>
    <w:multiLevelType w:val="hybridMultilevel"/>
    <w:tmpl w:val="766A2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092E98"/>
    <w:multiLevelType w:val="multilevel"/>
    <w:tmpl w:val="809EC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045FB0"/>
    <w:multiLevelType w:val="multilevel"/>
    <w:tmpl w:val="5726D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8EF"/>
    <w:rsid w:val="00030B5B"/>
    <w:rsid w:val="0006369C"/>
    <w:rsid w:val="000C5E03"/>
    <w:rsid w:val="000E6A41"/>
    <w:rsid w:val="00107681"/>
    <w:rsid w:val="00153C1C"/>
    <w:rsid w:val="0016558D"/>
    <w:rsid w:val="001C4475"/>
    <w:rsid w:val="00226BEB"/>
    <w:rsid w:val="0025660A"/>
    <w:rsid w:val="00266D28"/>
    <w:rsid w:val="00284333"/>
    <w:rsid w:val="002A35E6"/>
    <w:rsid w:val="002E2746"/>
    <w:rsid w:val="002F1283"/>
    <w:rsid w:val="002F6F57"/>
    <w:rsid w:val="00321506"/>
    <w:rsid w:val="00321E56"/>
    <w:rsid w:val="003359DF"/>
    <w:rsid w:val="00344161"/>
    <w:rsid w:val="0038302B"/>
    <w:rsid w:val="00397271"/>
    <w:rsid w:val="0042416E"/>
    <w:rsid w:val="00436559"/>
    <w:rsid w:val="004539B8"/>
    <w:rsid w:val="00463120"/>
    <w:rsid w:val="004C32FB"/>
    <w:rsid w:val="004C39F6"/>
    <w:rsid w:val="004C3EC0"/>
    <w:rsid w:val="004D0238"/>
    <w:rsid w:val="004F5BFE"/>
    <w:rsid w:val="00581FF7"/>
    <w:rsid w:val="00583F67"/>
    <w:rsid w:val="005902A7"/>
    <w:rsid w:val="0059517B"/>
    <w:rsid w:val="00595C29"/>
    <w:rsid w:val="005970B7"/>
    <w:rsid w:val="005A30EF"/>
    <w:rsid w:val="005B5E70"/>
    <w:rsid w:val="005B6991"/>
    <w:rsid w:val="005F08A0"/>
    <w:rsid w:val="00602511"/>
    <w:rsid w:val="0061007A"/>
    <w:rsid w:val="0062610E"/>
    <w:rsid w:val="00637488"/>
    <w:rsid w:val="006526FF"/>
    <w:rsid w:val="006D5CAC"/>
    <w:rsid w:val="006F0568"/>
    <w:rsid w:val="0073146B"/>
    <w:rsid w:val="00755516"/>
    <w:rsid w:val="007730F1"/>
    <w:rsid w:val="007827DE"/>
    <w:rsid w:val="007A2112"/>
    <w:rsid w:val="007C3BDB"/>
    <w:rsid w:val="007C77FB"/>
    <w:rsid w:val="00832426"/>
    <w:rsid w:val="00845E56"/>
    <w:rsid w:val="00852565"/>
    <w:rsid w:val="00853A19"/>
    <w:rsid w:val="0087481F"/>
    <w:rsid w:val="0087740D"/>
    <w:rsid w:val="008B3D1E"/>
    <w:rsid w:val="008B4F41"/>
    <w:rsid w:val="008F5A9C"/>
    <w:rsid w:val="009174FC"/>
    <w:rsid w:val="00921128"/>
    <w:rsid w:val="009271E5"/>
    <w:rsid w:val="00927BD7"/>
    <w:rsid w:val="00935097"/>
    <w:rsid w:val="00942B80"/>
    <w:rsid w:val="009A02B8"/>
    <w:rsid w:val="009A19B7"/>
    <w:rsid w:val="009B1C42"/>
    <w:rsid w:val="009C1E2A"/>
    <w:rsid w:val="009D2CE0"/>
    <w:rsid w:val="00A12A36"/>
    <w:rsid w:val="00A50D02"/>
    <w:rsid w:val="00A568DD"/>
    <w:rsid w:val="00A67C10"/>
    <w:rsid w:val="00A8275C"/>
    <w:rsid w:val="00A8285D"/>
    <w:rsid w:val="00AA650A"/>
    <w:rsid w:val="00AA6847"/>
    <w:rsid w:val="00AA68C8"/>
    <w:rsid w:val="00AB2B6D"/>
    <w:rsid w:val="00AB2BC2"/>
    <w:rsid w:val="00AB69F5"/>
    <w:rsid w:val="00AB6A18"/>
    <w:rsid w:val="00AC0F95"/>
    <w:rsid w:val="00AC1F08"/>
    <w:rsid w:val="00AD586B"/>
    <w:rsid w:val="00AD6C46"/>
    <w:rsid w:val="00AF6026"/>
    <w:rsid w:val="00B233D3"/>
    <w:rsid w:val="00B23CF2"/>
    <w:rsid w:val="00B41B48"/>
    <w:rsid w:val="00B47F05"/>
    <w:rsid w:val="00B712AD"/>
    <w:rsid w:val="00BB169E"/>
    <w:rsid w:val="00BB29FF"/>
    <w:rsid w:val="00BF584F"/>
    <w:rsid w:val="00C11FD8"/>
    <w:rsid w:val="00C55236"/>
    <w:rsid w:val="00C83B15"/>
    <w:rsid w:val="00C845E1"/>
    <w:rsid w:val="00CA723D"/>
    <w:rsid w:val="00CB0807"/>
    <w:rsid w:val="00CB2E40"/>
    <w:rsid w:val="00CB6C2A"/>
    <w:rsid w:val="00CC08EF"/>
    <w:rsid w:val="00D32FB7"/>
    <w:rsid w:val="00D42B0D"/>
    <w:rsid w:val="00D57845"/>
    <w:rsid w:val="00D63B17"/>
    <w:rsid w:val="00DE0C3C"/>
    <w:rsid w:val="00DF025B"/>
    <w:rsid w:val="00E01ED1"/>
    <w:rsid w:val="00E05CB1"/>
    <w:rsid w:val="00E63FCD"/>
    <w:rsid w:val="00E70B48"/>
    <w:rsid w:val="00E96B09"/>
    <w:rsid w:val="00F218F9"/>
    <w:rsid w:val="00F37A9C"/>
    <w:rsid w:val="00F45A12"/>
    <w:rsid w:val="00F642F6"/>
    <w:rsid w:val="00F82944"/>
    <w:rsid w:val="00F85DDF"/>
    <w:rsid w:val="00FA2224"/>
    <w:rsid w:val="00FE2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0A03D-EC77-455A-B9AE-C9080F3B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B5B"/>
    <w:pPr>
      <w:spacing w:after="0" w:line="240" w:lineRule="auto"/>
    </w:pPr>
    <w:rPr>
      <w:rFonts w:ascii="Antiqua" w:eastAsia="Times New Roman" w:hAnsi="Antiqua" w:cs="Times New Roman"/>
      <w:sz w:val="28"/>
      <w:szCs w:val="24"/>
      <w:lang w:eastAsia="ru-RU"/>
    </w:rPr>
  </w:style>
  <w:style w:type="paragraph" w:styleId="2">
    <w:name w:val="heading 2"/>
    <w:basedOn w:val="a"/>
    <w:next w:val="a"/>
    <w:link w:val="20"/>
    <w:qFormat/>
    <w:rsid w:val="00030B5B"/>
    <w:pPr>
      <w:keepNext/>
      <w:jc w:val="center"/>
      <w:outlineLvl w:val="1"/>
    </w:pPr>
    <w:rPr>
      <w:b/>
      <w:bCs/>
      <w:caps/>
      <w:sz w:val="24"/>
    </w:rPr>
  </w:style>
  <w:style w:type="paragraph" w:styleId="4">
    <w:name w:val="heading 4"/>
    <w:basedOn w:val="a"/>
    <w:next w:val="a"/>
    <w:link w:val="40"/>
    <w:uiPriority w:val="9"/>
    <w:semiHidden/>
    <w:unhideWhenUsed/>
    <w:qFormat/>
    <w:rsid w:val="00A568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30B5B"/>
    <w:rPr>
      <w:rFonts w:ascii="Antiqua" w:eastAsia="Times New Roman" w:hAnsi="Antiqua" w:cs="Times New Roman"/>
      <w:b/>
      <w:bCs/>
      <w:caps/>
      <w:sz w:val="24"/>
      <w:szCs w:val="24"/>
      <w:lang w:eastAsia="ru-RU"/>
    </w:rPr>
  </w:style>
  <w:style w:type="character" w:styleId="a3">
    <w:name w:val="Hyperlink"/>
    <w:rsid w:val="00030B5B"/>
    <w:rPr>
      <w:color w:val="0000FF"/>
      <w:u w:val="single"/>
    </w:rPr>
  </w:style>
  <w:style w:type="paragraph" w:styleId="a4">
    <w:name w:val="header"/>
    <w:basedOn w:val="a"/>
    <w:link w:val="a5"/>
    <w:uiPriority w:val="99"/>
    <w:unhideWhenUsed/>
    <w:rsid w:val="00C11FD8"/>
    <w:pPr>
      <w:tabs>
        <w:tab w:val="center" w:pos="4677"/>
        <w:tab w:val="right" w:pos="9355"/>
      </w:tabs>
    </w:pPr>
  </w:style>
  <w:style w:type="character" w:customStyle="1" w:styleId="a5">
    <w:name w:val="Верхний колонтитул Знак"/>
    <w:basedOn w:val="a0"/>
    <w:link w:val="a4"/>
    <w:uiPriority w:val="99"/>
    <w:rsid w:val="00C11FD8"/>
    <w:rPr>
      <w:rFonts w:ascii="Antiqua" w:eastAsia="Times New Roman" w:hAnsi="Antiqua" w:cs="Times New Roman"/>
      <w:sz w:val="28"/>
      <w:szCs w:val="24"/>
      <w:lang w:eastAsia="ru-RU"/>
    </w:rPr>
  </w:style>
  <w:style w:type="paragraph" w:styleId="a6">
    <w:name w:val="footer"/>
    <w:basedOn w:val="a"/>
    <w:link w:val="a7"/>
    <w:uiPriority w:val="99"/>
    <w:unhideWhenUsed/>
    <w:rsid w:val="00C11FD8"/>
    <w:pPr>
      <w:tabs>
        <w:tab w:val="center" w:pos="4677"/>
        <w:tab w:val="right" w:pos="9355"/>
      </w:tabs>
    </w:pPr>
  </w:style>
  <w:style w:type="character" w:customStyle="1" w:styleId="a7">
    <w:name w:val="Нижний колонтитул Знак"/>
    <w:basedOn w:val="a0"/>
    <w:link w:val="a6"/>
    <w:uiPriority w:val="99"/>
    <w:rsid w:val="00C11FD8"/>
    <w:rPr>
      <w:rFonts w:ascii="Antiqua" w:eastAsia="Times New Roman" w:hAnsi="Antiqua" w:cs="Times New Roman"/>
      <w:sz w:val="28"/>
      <w:szCs w:val="24"/>
      <w:lang w:eastAsia="ru-RU"/>
    </w:rPr>
  </w:style>
  <w:style w:type="character" w:customStyle="1" w:styleId="40">
    <w:name w:val="Заголовок 4 Знак"/>
    <w:basedOn w:val="a0"/>
    <w:link w:val="4"/>
    <w:uiPriority w:val="9"/>
    <w:semiHidden/>
    <w:rsid w:val="00A568DD"/>
    <w:rPr>
      <w:rFonts w:asciiTheme="majorHAnsi" w:eastAsiaTheme="majorEastAsia" w:hAnsiTheme="majorHAnsi" w:cstheme="majorBidi"/>
      <w:b/>
      <w:bCs/>
      <w:i/>
      <w:iCs/>
      <w:color w:val="4F81BD" w:themeColor="accent1"/>
      <w:sz w:val="28"/>
      <w:szCs w:val="24"/>
      <w:lang w:eastAsia="ru-RU"/>
    </w:rPr>
  </w:style>
  <w:style w:type="paragraph" w:styleId="a8">
    <w:name w:val="Normal (Web)"/>
    <w:basedOn w:val="a"/>
    <w:uiPriority w:val="99"/>
    <w:unhideWhenUsed/>
    <w:rsid w:val="00A568DD"/>
    <w:pPr>
      <w:spacing w:before="100" w:beforeAutospacing="1" w:after="100" w:afterAutospacing="1"/>
    </w:pPr>
    <w:rPr>
      <w:rFonts w:ascii="Times New Roman" w:hAnsi="Times New Roman"/>
      <w:sz w:val="24"/>
    </w:rPr>
  </w:style>
  <w:style w:type="character" w:styleId="a9">
    <w:name w:val="Strong"/>
    <w:basedOn w:val="a0"/>
    <w:uiPriority w:val="22"/>
    <w:qFormat/>
    <w:rsid w:val="00A568DD"/>
    <w:rPr>
      <w:b/>
      <w:bCs/>
    </w:rPr>
  </w:style>
  <w:style w:type="paragraph" w:styleId="aa">
    <w:name w:val="List Paragraph"/>
    <w:basedOn w:val="a"/>
    <w:uiPriority w:val="34"/>
    <w:qFormat/>
    <w:rsid w:val="00602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974">
      <w:bodyDiv w:val="1"/>
      <w:marLeft w:val="0"/>
      <w:marRight w:val="0"/>
      <w:marTop w:val="0"/>
      <w:marBottom w:val="0"/>
      <w:divBdr>
        <w:top w:val="none" w:sz="0" w:space="0" w:color="auto"/>
        <w:left w:val="none" w:sz="0" w:space="0" w:color="auto"/>
        <w:bottom w:val="none" w:sz="0" w:space="0" w:color="auto"/>
        <w:right w:val="none" w:sz="0" w:space="0" w:color="auto"/>
      </w:divBdr>
    </w:div>
    <w:div w:id="56251352">
      <w:bodyDiv w:val="1"/>
      <w:marLeft w:val="0"/>
      <w:marRight w:val="0"/>
      <w:marTop w:val="0"/>
      <w:marBottom w:val="0"/>
      <w:divBdr>
        <w:top w:val="none" w:sz="0" w:space="0" w:color="auto"/>
        <w:left w:val="none" w:sz="0" w:space="0" w:color="auto"/>
        <w:bottom w:val="none" w:sz="0" w:space="0" w:color="auto"/>
        <w:right w:val="none" w:sz="0" w:space="0" w:color="auto"/>
      </w:divBdr>
    </w:div>
    <w:div w:id="69469315">
      <w:bodyDiv w:val="1"/>
      <w:marLeft w:val="0"/>
      <w:marRight w:val="0"/>
      <w:marTop w:val="0"/>
      <w:marBottom w:val="0"/>
      <w:divBdr>
        <w:top w:val="none" w:sz="0" w:space="0" w:color="auto"/>
        <w:left w:val="none" w:sz="0" w:space="0" w:color="auto"/>
        <w:bottom w:val="none" w:sz="0" w:space="0" w:color="auto"/>
        <w:right w:val="none" w:sz="0" w:space="0" w:color="auto"/>
      </w:divBdr>
    </w:div>
    <w:div w:id="116489076">
      <w:bodyDiv w:val="1"/>
      <w:marLeft w:val="0"/>
      <w:marRight w:val="0"/>
      <w:marTop w:val="0"/>
      <w:marBottom w:val="0"/>
      <w:divBdr>
        <w:top w:val="none" w:sz="0" w:space="0" w:color="auto"/>
        <w:left w:val="none" w:sz="0" w:space="0" w:color="auto"/>
        <w:bottom w:val="none" w:sz="0" w:space="0" w:color="auto"/>
        <w:right w:val="none" w:sz="0" w:space="0" w:color="auto"/>
      </w:divBdr>
    </w:div>
    <w:div w:id="169877293">
      <w:bodyDiv w:val="1"/>
      <w:marLeft w:val="0"/>
      <w:marRight w:val="0"/>
      <w:marTop w:val="0"/>
      <w:marBottom w:val="0"/>
      <w:divBdr>
        <w:top w:val="none" w:sz="0" w:space="0" w:color="auto"/>
        <w:left w:val="none" w:sz="0" w:space="0" w:color="auto"/>
        <w:bottom w:val="none" w:sz="0" w:space="0" w:color="auto"/>
        <w:right w:val="none" w:sz="0" w:space="0" w:color="auto"/>
      </w:divBdr>
    </w:div>
    <w:div w:id="196434074">
      <w:bodyDiv w:val="1"/>
      <w:marLeft w:val="0"/>
      <w:marRight w:val="0"/>
      <w:marTop w:val="0"/>
      <w:marBottom w:val="0"/>
      <w:divBdr>
        <w:top w:val="none" w:sz="0" w:space="0" w:color="auto"/>
        <w:left w:val="none" w:sz="0" w:space="0" w:color="auto"/>
        <w:bottom w:val="none" w:sz="0" w:space="0" w:color="auto"/>
        <w:right w:val="none" w:sz="0" w:space="0" w:color="auto"/>
      </w:divBdr>
      <w:divsChild>
        <w:div w:id="1508713975">
          <w:marLeft w:val="0"/>
          <w:marRight w:val="0"/>
          <w:marTop w:val="0"/>
          <w:marBottom w:val="0"/>
          <w:divBdr>
            <w:top w:val="none" w:sz="0" w:space="0" w:color="auto"/>
            <w:left w:val="none" w:sz="0" w:space="0" w:color="auto"/>
            <w:bottom w:val="none" w:sz="0" w:space="0" w:color="auto"/>
            <w:right w:val="none" w:sz="0" w:space="0" w:color="auto"/>
          </w:divBdr>
        </w:div>
      </w:divsChild>
    </w:div>
    <w:div w:id="238635268">
      <w:bodyDiv w:val="1"/>
      <w:marLeft w:val="0"/>
      <w:marRight w:val="0"/>
      <w:marTop w:val="0"/>
      <w:marBottom w:val="0"/>
      <w:divBdr>
        <w:top w:val="none" w:sz="0" w:space="0" w:color="auto"/>
        <w:left w:val="none" w:sz="0" w:space="0" w:color="auto"/>
        <w:bottom w:val="none" w:sz="0" w:space="0" w:color="auto"/>
        <w:right w:val="none" w:sz="0" w:space="0" w:color="auto"/>
      </w:divBdr>
      <w:divsChild>
        <w:div w:id="1264722813">
          <w:marLeft w:val="0"/>
          <w:marRight w:val="0"/>
          <w:marTop w:val="0"/>
          <w:marBottom w:val="0"/>
          <w:divBdr>
            <w:top w:val="none" w:sz="0" w:space="0" w:color="auto"/>
            <w:left w:val="none" w:sz="0" w:space="0" w:color="auto"/>
            <w:bottom w:val="none" w:sz="0" w:space="0" w:color="auto"/>
            <w:right w:val="none" w:sz="0" w:space="0" w:color="auto"/>
          </w:divBdr>
        </w:div>
      </w:divsChild>
    </w:div>
    <w:div w:id="304433555">
      <w:bodyDiv w:val="1"/>
      <w:marLeft w:val="0"/>
      <w:marRight w:val="0"/>
      <w:marTop w:val="0"/>
      <w:marBottom w:val="0"/>
      <w:divBdr>
        <w:top w:val="none" w:sz="0" w:space="0" w:color="auto"/>
        <w:left w:val="none" w:sz="0" w:space="0" w:color="auto"/>
        <w:bottom w:val="none" w:sz="0" w:space="0" w:color="auto"/>
        <w:right w:val="none" w:sz="0" w:space="0" w:color="auto"/>
      </w:divBdr>
    </w:div>
    <w:div w:id="494490123">
      <w:bodyDiv w:val="1"/>
      <w:marLeft w:val="0"/>
      <w:marRight w:val="0"/>
      <w:marTop w:val="0"/>
      <w:marBottom w:val="0"/>
      <w:divBdr>
        <w:top w:val="none" w:sz="0" w:space="0" w:color="auto"/>
        <w:left w:val="none" w:sz="0" w:space="0" w:color="auto"/>
        <w:bottom w:val="none" w:sz="0" w:space="0" w:color="auto"/>
        <w:right w:val="none" w:sz="0" w:space="0" w:color="auto"/>
      </w:divBdr>
    </w:div>
    <w:div w:id="555748021">
      <w:bodyDiv w:val="1"/>
      <w:marLeft w:val="0"/>
      <w:marRight w:val="0"/>
      <w:marTop w:val="0"/>
      <w:marBottom w:val="0"/>
      <w:divBdr>
        <w:top w:val="none" w:sz="0" w:space="0" w:color="auto"/>
        <w:left w:val="none" w:sz="0" w:space="0" w:color="auto"/>
        <w:bottom w:val="none" w:sz="0" w:space="0" w:color="auto"/>
        <w:right w:val="none" w:sz="0" w:space="0" w:color="auto"/>
      </w:divBdr>
      <w:divsChild>
        <w:div w:id="1205749686">
          <w:marLeft w:val="0"/>
          <w:marRight w:val="0"/>
          <w:marTop w:val="0"/>
          <w:marBottom w:val="0"/>
          <w:divBdr>
            <w:top w:val="none" w:sz="0" w:space="0" w:color="auto"/>
            <w:left w:val="none" w:sz="0" w:space="0" w:color="auto"/>
            <w:bottom w:val="none" w:sz="0" w:space="0" w:color="auto"/>
            <w:right w:val="none" w:sz="0" w:space="0" w:color="auto"/>
          </w:divBdr>
        </w:div>
      </w:divsChild>
    </w:div>
    <w:div w:id="667829993">
      <w:bodyDiv w:val="1"/>
      <w:marLeft w:val="0"/>
      <w:marRight w:val="0"/>
      <w:marTop w:val="0"/>
      <w:marBottom w:val="0"/>
      <w:divBdr>
        <w:top w:val="none" w:sz="0" w:space="0" w:color="auto"/>
        <w:left w:val="none" w:sz="0" w:space="0" w:color="auto"/>
        <w:bottom w:val="none" w:sz="0" w:space="0" w:color="auto"/>
        <w:right w:val="none" w:sz="0" w:space="0" w:color="auto"/>
      </w:divBdr>
      <w:divsChild>
        <w:div w:id="1575581859">
          <w:marLeft w:val="0"/>
          <w:marRight w:val="0"/>
          <w:marTop w:val="0"/>
          <w:marBottom w:val="0"/>
          <w:divBdr>
            <w:top w:val="none" w:sz="0" w:space="0" w:color="auto"/>
            <w:left w:val="none" w:sz="0" w:space="0" w:color="auto"/>
            <w:bottom w:val="none" w:sz="0" w:space="0" w:color="auto"/>
            <w:right w:val="none" w:sz="0" w:space="0" w:color="auto"/>
          </w:divBdr>
        </w:div>
      </w:divsChild>
    </w:div>
    <w:div w:id="670714296">
      <w:bodyDiv w:val="1"/>
      <w:marLeft w:val="0"/>
      <w:marRight w:val="0"/>
      <w:marTop w:val="0"/>
      <w:marBottom w:val="0"/>
      <w:divBdr>
        <w:top w:val="none" w:sz="0" w:space="0" w:color="auto"/>
        <w:left w:val="none" w:sz="0" w:space="0" w:color="auto"/>
        <w:bottom w:val="none" w:sz="0" w:space="0" w:color="auto"/>
        <w:right w:val="none" w:sz="0" w:space="0" w:color="auto"/>
      </w:divBdr>
    </w:div>
    <w:div w:id="733889080">
      <w:bodyDiv w:val="1"/>
      <w:marLeft w:val="0"/>
      <w:marRight w:val="0"/>
      <w:marTop w:val="0"/>
      <w:marBottom w:val="0"/>
      <w:divBdr>
        <w:top w:val="none" w:sz="0" w:space="0" w:color="auto"/>
        <w:left w:val="none" w:sz="0" w:space="0" w:color="auto"/>
        <w:bottom w:val="none" w:sz="0" w:space="0" w:color="auto"/>
        <w:right w:val="none" w:sz="0" w:space="0" w:color="auto"/>
      </w:divBdr>
      <w:divsChild>
        <w:div w:id="4134151">
          <w:marLeft w:val="0"/>
          <w:marRight w:val="0"/>
          <w:marTop w:val="0"/>
          <w:marBottom w:val="0"/>
          <w:divBdr>
            <w:top w:val="none" w:sz="0" w:space="0" w:color="auto"/>
            <w:left w:val="none" w:sz="0" w:space="0" w:color="auto"/>
            <w:bottom w:val="none" w:sz="0" w:space="0" w:color="auto"/>
            <w:right w:val="none" w:sz="0" w:space="0" w:color="auto"/>
          </w:divBdr>
        </w:div>
      </w:divsChild>
    </w:div>
    <w:div w:id="793214168">
      <w:bodyDiv w:val="1"/>
      <w:marLeft w:val="0"/>
      <w:marRight w:val="0"/>
      <w:marTop w:val="0"/>
      <w:marBottom w:val="0"/>
      <w:divBdr>
        <w:top w:val="none" w:sz="0" w:space="0" w:color="auto"/>
        <w:left w:val="none" w:sz="0" w:space="0" w:color="auto"/>
        <w:bottom w:val="none" w:sz="0" w:space="0" w:color="auto"/>
        <w:right w:val="none" w:sz="0" w:space="0" w:color="auto"/>
      </w:divBdr>
      <w:divsChild>
        <w:div w:id="1400326717">
          <w:marLeft w:val="0"/>
          <w:marRight w:val="0"/>
          <w:marTop w:val="0"/>
          <w:marBottom w:val="0"/>
          <w:divBdr>
            <w:top w:val="none" w:sz="0" w:space="0" w:color="auto"/>
            <w:left w:val="none" w:sz="0" w:space="0" w:color="auto"/>
            <w:bottom w:val="none" w:sz="0" w:space="0" w:color="auto"/>
            <w:right w:val="none" w:sz="0" w:space="0" w:color="auto"/>
          </w:divBdr>
        </w:div>
      </w:divsChild>
    </w:div>
    <w:div w:id="1017386025">
      <w:bodyDiv w:val="1"/>
      <w:marLeft w:val="0"/>
      <w:marRight w:val="0"/>
      <w:marTop w:val="0"/>
      <w:marBottom w:val="0"/>
      <w:divBdr>
        <w:top w:val="none" w:sz="0" w:space="0" w:color="auto"/>
        <w:left w:val="none" w:sz="0" w:space="0" w:color="auto"/>
        <w:bottom w:val="none" w:sz="0" w:space="0" w:color="auto"/>
        <w:right w:val="none" w:sz="0" w:space="0" w:color="auto"/>
      </w:divBdr>
      <w:divsChild>
        <w:div w:id="945772445">
          <w:marLeft w:val="0"/>
          <w:marRight w:val="0"/>
          <w:marTop w:val="0"/>
          <w:marBottom w:val="0"/>
          <w:divBdr>
            <w:top w:val="none" w:sz="0" w:space="0" w:color="auto"/>
            <w:left w:val="none" w:sz="0" w:space="0" w:color="auto"/>
            <w:bottom w:val="none" w:sz="0" w:space="0" w:color="auto"/>
            <w:right w:val="none" w:sz="0" w:space="0" w:color="auto"/>
          </w:divBdr>
        </w:div>
      </w:divsChild>
    </w:div>
    <w:div w:id="1017464478">
      <w:bodyDiv w:val="1"/>
      <w:marLeft w:val="0"/>
      <w:marRight w:val="0"/>
      <w:marTop w:val="0"/>
      <w:marBottom w:val="0"/>
      <w:divBdr>
        <w:top w:val="none" w:sz="0" w:space="0" w:color="auto"/>
        <w:left w:val="none" w:sz="0" w:space="0" w:color="auto"/>
        <w:bottom w:val="none" w:sz="0" w:space="0" w:color="auto"/>
        <w:right w:val="none" w:sz="0" w:space="0" w:color="auto"/>
      </w:divBdr>
    </w:div>
    <w:div w:id="1061053995">
      <w:bodyDiv w:val="1"/>
      <w:marLeft w:val="0"/>
      <w:marRight w:val="0"/>
      <w:marTop w:val="0"/>
      <w:marBottom w:val="0"/>
      <w:divBdr>
        <w:top w:val="none" w:sz="0" w:space="0" w:color="auto"/>
        <w:left w:val="none" w:sz="0" w:space="0" w:color="auto"/>
        <w:bottom w:val="none" w:sz="0" w:space="0" w:color="auto"/>
        <w:right w:val="none" w:sz="0" w:space="0" w:color="auto"/>
      </w:divBdr>
      <w:divsChild>
        <w:div w:id="1315064115">
          <w:marLeft w:val="0"/>
          <w:marRight w:val="0"/>
          <w:marTop w:val="0"/>
          <w:marBottom w:val="0"/>
          <w:divBdr>
            <w:top w:val="none" w:sz="0" w:space="0" w:color="auto"/>
            <w:left w:val="none" w:sz="0" w:space="0" w:color="auto"/>
            <w:bottom w:val="none" w:sz="0" w:space="0" w:color="auto"/>
            <w:right w:val="none" w:sz="0" w:space="0" w:color="auto"/>
          </w:divBdr>
        </w:div>
      </w:divsChild>
    </w:div>
    <w:div w:id="1193573332">
      <w:bodyDiv w:val="1"/>
      <w:marLeft w:val="0"/>
      <w:marRight w:val="0"/>
      <w:marTop w:val="0"/>
      <w:marBottom w:val="0"/>
      <w:divBdr>
        <w:top w:val="none" w:sz="0" w:space="0" w:color="auto"/>
        <w:left w:val="none" w:sz="0" w:space="0" w:color="auto"/>
        <w:bottom w:val="none" w:sz="0" w:space="0" w:color="auto"/>
        <w:right w:val="none" w:sz="0" w:space="0" w:color="auto"/>
      </w:divBdr>
    </w:div>
    <w:div w:id="1270815402">
      <w:bodyDiv w:val="1"/>
      <w:marLeft w:val="0"/>
      <w:marRight w:val="0"/>
      <w:marTop w:val="0"/>
      <w:marBottom w:val="0"/>
      <w:divBdr>
        <w:top w:val="none" w:sz="0" w:space="0" w:color="auto"/>
        <w:left w:val="none" w:sz="0" w:space="0" w:color="auto"/>
        <w:bottom w:val="none" w:sz="0" w:space="0" w:color="auto"/>
        <w:right w:val="none" w:sz="0" w:space="0" w:color="auto"/>
      </w:divBdr>
    </w:div>
    <w:div w:id="1319730639">
      <w:bodyDiv w:val="1"/>
      <w:marLeft w:val="0"/>
      <w:marRight w:val="0"/>
      <w:marTop w:val="0"/>
      <w:marBottom w:val="0"/>
      <w:divBdr>
        <w:top w:val="none" w:sz="0" w:space="0" w:color="auto"/>
        <w:left w:val="none" w:sz="0" w:space="0" w:color="auto"/>
        <w:bottom w:val="none" w:sz="0" w:space="0" w:color="auto"/>
        <w:right w:val="none" w:sz="0" w:space="0" w:color="auto"/>
      </w:divBdr>
    </w:div>
    <w:div w:id="1365255318">
      <w:bodyDiv w:val="1"/>
      <w:marLeft w:val="0"/>
      <w:marRight w:val="0"/>
      <w:marTop w:val="0"/>
      <w:marBottom w:val="0"/>
      <w:divBdr>
        <w:top w:val="none" w:sz="0" w:space="0" w:color="auto"/>
        <w:left w:val="none" w:sz="0" w:space="0" w:color="auto"/>
        <w:bottom w:val="none" w:sz="0" w:space="0" w:color="auto"/>
        <w:right w:val="none" w:sz="0" w:space="0" w:color="auto"/>
      </w:divBdr>
      <w:divsChild>
        <w:div w:id="269239673">
          <w:marLeft w:val="0"/>
          <w:marRight w:val="0"/>
          <w:marTop w:val="0"/>
          <w:marBottom w:val="0"/>
          <w:divBdr>
            <w:top w:val="none" w:sz="0" w:space="0" w:color="auto"/>
            <w:left w:val="none" w:sz="0" w:space="0" w:color="auto"/>
            <w:bottom w:val="none" w:sz="0" w:space="0" w:color="auto"/>
            <w:right w:val="none" w:sz="0" w:space="0" w:color="auto"/>
          </w:divBdr>
        </w:div>
      </w:divsChild>
    </w:div>
    <w:div w:id="1397821632">
      <w:bodyDiv w:val="1"/>
      <w:marLeft w:val="0"/>
      <w:marRight w:val="0"/>
      <w:marTop w:val="0"/>
      <w:marBottom w:val="0"/>
      <w:divBdr>
        <w:top w:val="none" w:sz="0" w:space="0" w:color="auto"/>
        <w:left w:val="none" w:sz="0" w:space="0" w:color="auto"/>
        <w:bottom w:val="none" w:sz="0" w:space="0" w:color="auto"/>
        <w:right w:val="none" w:sz="0" w:space="0" w:color="auto"/>
      </w:divBdr>
      <w:divsChild>
        <w:div w:id="6756352">
          <w:marLeft w:val="0"/>
          <w:marRight w:val="0"/>
          <w:marTop w:val="0"/>
          <w:marBottom w:val="0"/>
          <w:divBdr>
            <w:top w:val="none" w:sz="0" w:space="0" w:color="auto"/>
            <w:left w:val="none" w:sz="0" w:space="0" w:color="auto"/>
            <w:bottom w:val="none" w:sz="0" w:space="0" w:color="auto"/>
            <w:right w:val="none" w:sz="0" w:space="0" w:color="auto"/>
          </w:divBdr>
        </w:div>
      </w:divsChild>
    </w:div>
    <w:div w:id="1459492157">
      <w:bodyDiv w:val="1"/>
      <w:marLeft w:val="0"/>
      <w:marRight w:val="0"/>
      <w:marTop w:val="0"/>
      <w:marBottom w:val="0"/>
      <w:divBdr>
        <w:top w:val="none" w:sz="0" w:space="0" w:color="auto"/>
        <w:left w:val="none" w:sz="0" w:space="0" w:color="auto"/>
        <w:bottom w:val="none" w:sz="0" w:space="0" w:color="auto"/>
        <w:right w:val="none" w:sz="0" w:space="0" w:color="auto"/>
      </w:divBdr>
    </w:div>
    <w:div w:id="1550607258">
      <w:bodyDiv w:val="1"/>
      <w:marLeft w:val="0"/>
      <w:marRight w:val="0"/>
      <w:marTop w:val="0"/>
      <w:marBottom w:val="0"/>
      <w:divBdr>
        <w:top w:val="none" w:sz="0" w:space="0" w:color="auto"/>
        <w:left w:val="none" w:sz="0" w:space="0" w:color="auto"/>
        <w:bottom w:val="none" w:sz="0" w:space="0" w:color="auto"/>
        <w:right w:val="none" w:sz="0" w:space="0" w:color="auto"/>
      </w:divBdr>
    </w:div>
    <w:div w:id="1729720945">
      <w:bodyDiv w:val="1"/>
      <w:marLeft w:val="0"/>
      <w:marRight w:val="0"/>
      <w:marTop w:val="0"/>
      <w:marBottom w:val="0"/>
      <w:divBdr>
        <w:top w:val="none" w:sz="0" w:space="0" w:color="auto"/>
        <w:left w:val="none" w:sz="0" w:space="0" w:color="auto"/>
        <w:bottom w:val="none" w:sz="0" w:space="0" w:color="auto"/>
        <w:right w:val="none" w:sz="0" w:space="0" w:color="auto"/>
      </w:divBdr>
      <w:divsChild>
        <w:div w:id="757596670">
          <w:marLeft w:val="0"/>
          <w:marRight w:val="0"/>
          <w:marTop w:val="0"/>
          <w:marBottom w:val="0"/>
          <w:divBdr>
            <w:top w:val="none" w:sz="0" w:space="0" w:color="auto"/>
            <w:left w:val="none" w:sz="0" w:space="0" w:color="auto"/>
            <w:bottom w:val="none" w:sz="0" w:space="0" w:color="auto"/>
            <w:right w:val="none" w:sz="0" w:space="0" w:color="auto"/>
          </w:divBdr>
        </w:div>
      </w:divsChild>
    </w:div>
    <w:div w:id="1817525145">
      <w:bodyDiv w:val="1"/>
      <w:marLeft w:val="0"/>
      <w:marRight w:val="0"/>
      <w:marTop w:val="0"/>
      <w:marBottom w:val="0"/>
      <w:divBdr>
        <w:top w:val="none" w:sz="0" w:space="0" w:color="auto"/>
        <w:left w:val="none" w:sz="0" w:space="0" w:color="auto"/>
        <w:bottom w:val="none" w:sz="0" w:space="0" w:color="auto"/>
        <w:right w:val="none" w:sz="0" w:space="0" w:color="auto"/>
      </w:divBdr>
      <w:divsChild>
        <w:div w:id="1053886197">
          <w:marLeft w:val="0"/>
          <w:marRight w:val="0"/>
          <w:marTop w:val="0"/>
          <w:marBottom w:val="0"/>
          <w:divBdr>
            <w:top w:val="none" w:sz="0" w:space="0" w:color="auto"/>
            <w:left w:val="none" w:sz="0" w:space="0" w:color="auto"/>
            <w:bottom w:val="none" w:sz="0" w:space="0" w:color="auto"/>
            <w:right w:val="none" w:sz="0" w:space="0" w:color="auto"/>
          </w:divBdr>
        </w:div>
      </w:divsChild>
    </w:div>
    <w:div w:id="1952784861">
      <w:bodyDiv w:val="1"/>
      <w:marLeft w:val="0"/>
      <w:marRight w:val="0"/>
      <w:marTop w:val="0"/>
      <w:marBottom w:val="0"/>
      <w:divBdr>
        <w:top w:val="none" w:sz="0" w:space="0" w:color="auto"/>
        <w:left w:val="none" w:sz="0" w:space="0" w:color="auto"/>
        <w:bottom w:val="none" w:sz="0" w:space="0" w:color="auto"/>
        <w:right w:val="none" w:sz="0" w:space="0" w:color="auto"/>
      </w:divBdr>
    </w:div>
    <w:div w:id="1971783529">
      <w:bodyDiv w:val="1"/>
      <w:marLeft w:val="0"/>
      <w:marRight w:val="0"/>
      <w:marTop w:val="0"/>
      <w:marBottom w:val="0"/>
      <w:divBdr>
        <w:top w:val="none" w:sz="0" w:space="0" w:color="auto"/>
        <w:left w:val="none" w:sz="0" w:space="0" w:color="auto"/>
        <w:bottom w:val="none" w:sz="0" w:space="0" w:color="auto"/>
        <w:right w:val="none" w:sz="0" w:space="0" w:color="auto"/>
      </w:divBdr>
    </w:div>
    <w:div w:id="1988701173">
      <w:bodyDiv w:val="1"/>
      <w:marLeft w:val="0"/>
      <w:marRight w:val="0"/>
      <w:marTop w:val="0"/>
      <w:marBottom w:val="0"/>
      <w:divBdr>
        <w:top w:val="none" w:sz="0" w:space="0" w:color="auto"/>
        <w:left w:val="none" w:sz="0" w:space="0" w:color="auto"/>
        <w:bottom w:val="none" w:sz="0" w:space="0" w:color="auto"/>
        <w:right w:val="none" w:sz="0" w:space="0" w:color="auto"/>
      </w:divBdr>
    </w:div>
    <w:div w:id="2026203009">
      <w:bodyDiv w:val="1"/>
      <w:marLeft w:val="0"/>
      <w:marRight w:val="0"/>
      <w:marTop w:val="0"/>
      <w:marBottom w:val="0"/>
      <w:divBdr>
        <w:top w:val="none" w:sz="0" w:space="0" w:color="auto"/>
        <w:left w:val="none" w:sz="0" w:space="0" w:color="auto"/>
        <w:bottom w:val="none" w:sz="0" w:space="0" w:color="auto"/>
        <w:right w:val="none" w:sz="0" w:space="0" w:color="auto"/>
      </w:divBdr>
      <w:divsChild>
        <w:div w:id="1450733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3A%2F%2Ftyuiu.ru&amp;cc_ke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4542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Газизулина Дина Михайловна</dc:creator>
  <cp:lastModifiedBy>Яркова  Лариса Юрьевна</cp:lastModifiedBy>
  <cp:revision>3</cp:revision>
  <dcterms:created xsi:type="dcterms:W3CDTF">2021-05-26T07:43:00Z</dcterms:created>
  <dcterms:modified xsi:type="dcterms:W3CDTF">2021-05-26T07:44:00Z</dcterms:modified>
</cp:coreProperties>
</file>