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86652" w:rsidRDefault="00D86652">
      <w:pPr>
        <w:ind w:firstLine="566"/>
        <w:jc w:val="both"/>
        <w:rPr>
          <w:b/>
        </w:rPr>
      </w:pPr>
    </w:p>
    <w:p w14:paraId="00000002" w14:textId="77777777" w:rsidR="00D86652" w:rsidRDefault="00322794">
      <w:pPr>
        <w:ind w:firstLine="566"/>
        <w:jc w:val="both"/>
        <w:rPr>
          <w:b/>
        </w:rPr>
      </w:pPr>
      <w:r>
        <w:rPr>
          <w:b/>
        </w:rPr>
        <w:t>Аспиранты новосибирского Института физики полупроводников будут работать на оборудовании мирового класса</w:t>
      </w:r>
    </w:p>
    <w:p w14:paraId="00000003" w14:textId="77777777" w:rsidR="00D86652" w:rsidRDefault="00D86652">
      <w:pPr>
        <w:ind w:firstLine="566"/>
        <w:jc w:val="both"/>
      </w:pPr>
    </w:p>
    <w:p w14:paraId="00000004" w14:textId="1D04E5C9" w:rsidR="00D86652" w:rsidRDefault="00322794">
      <w:pPr>
        <w:ind w:firstLine="566"/>
        <w:jc w:val="both"/>
      </w:pPr>
      <w:r>
        <w:t>Последние несколько лет И</w:t>
      </w:r>
      <w:proofErr w:type="spellStart"/>
      <w:r w:rsidR="004208C8">
        <w:rPr>
          <w:lang w:val="ru-RU"/>
        </w:rPr>
        <w:t>нститут</w:t>
      </w:r>
      <w:proofErr w:type="spellEnd"/>
      <w:r w:rsidR="004208C8">
        <w:rPr>
          <w:lang w:val="ru-RU"/>
        </w:rPr>
        <w:t xml:space="preserve"> физики полупроводников им. А.В. Ржанова СО РАН</w:t>
      </w:r>
      <w:r>
        <w:t xml:space="preserve"> участвует в программах </w:t>
      </w:r>
      <w:proofErr w:type="spellStart"/>
      <w:r>
        <w:t>Минобрнауки</w:t>
      </w:r>
      <w:proofErr w:type="spellEnd"/>
      <w:r>
        <w:t xml:space="preserve"> России по обновлению приборной базы, и часть лабораторий, включая молодежные, удалось оснастить оборудованием мирового класса. Этот процесс продолжится и в текущем году, так как институт </w:t>
      </w:r>
      <w:hyperlink r:id="rId7">
        <w:r>
          <w:rPr>
            <w:color w:val="1155CC"/>
            <w:u w:val="single"/>
          </w:rPr>
          <w:t xml:space="preserve">выиграл очередной грант </w:t>
        </w:r>
        <w:proofErr w:type="spellStart"/>
        <w:r>
          <w:rPr>
            <w:color w:val="1155CC"/>
            <w:u w:val="single"/>
          </w:rPr>
          <w:t>Минобрнауки</w:t>
        </w:r>
        <w:proofErr w:type="spellEnd"/>
        <w:r>
          <w:rPr>
            <w:color w:val="1155CC"/>
            <w:u w:val="single"/>
          </w:rPr>
          <w:t xml:space="preserve"> России</w:t>
        </w:r>
      </w:hyperlink>
      <w:r>
        <w:t xml:space="preserve">. Сейчас ИФП СО РАН ведет набор в аспирантуру. Аспиранты под руководством опытных ученых выполняют работы на уровне мировых научных школ, проводят эксперименты, используя новую приборную базу. </w:t>
      </w:r>
    </w:p>
    <w:p w14:paraId="00000005" w14:textId="77777777" w:rsidR="00D86652" w:rsidRDefault="00322794">
      <w:pPr>
        <w:ind w:firstLine="566"/>
        <w:jc w:val="both"/>
      </w:pPr>
      <w:proofErr w:type="gramStart"/>
      <w:r>
        <w:rPr>
          <w:i/>
        </w:rPr>
        <w:t xml:space="preserve">«За последние два года мы закупили следующие приборы: установку атомно-слоевого осаждения SI PEALD; систему фотоэлектронной спектроскопии с угловым разрешением ARPES </w:t>
      </w:r>
      <w:proofErr w:type="spellStart"/>
      <w:r>
        <w:rPr>
          <w:i/>
        </w:rPr>
        <w:t>FlexPS</w:t>
      </w:r>
      <w:proofErr w:type="spellEnd"/>
      <w:r>
        <w:rPr>
          <w:i/>
        </w:rPr>
        <w:t xml:space="preserve">; единый комплекс оборудования для </w:t>
      </w:r>
      <w:proofErr w:type="spellStart"/>
      <w:r>
        <w:rPr>
          <w:i/>
        </w:rPr>
        <w:t>ближнепольной</w:t>
      </w:r>
      <w:proofErr w:type="spellEnd"/>
      <w:r>
        <w:rPr>
          <w:i/>
        </w:rPr>
        <w:t xml:space="preserve"> микроскопии и спектроскопии фирмы HORIBA; настольную установку лазерной </w:t>
      </w:r>
      <w:proofErr w:type="spellStart"/>
      <w:r>
        <w:rPr>
          <w:i/>
        </w:rPr>
        <w:t>безмасковой</w:t>
      </w:r>
      <w:proofErr w:type="spellEnd"/>
      <w:r>
        <w:rPr>
          <w:i/>
        </w:rPr>
        <w:t xml:space="preserve"> фотолитографии модели µMLA; криостат с криомагнитной системой </w:t>
      </w:r>
      <w:proofErr w:type="spellStart"/>
      <w:r>
        <w:rPr>
          <w:i/>
        </w:rPr>
        <w:t>TeslatronPT</w:t>
      </w:r>
      <w:proofErr w:type="spellEnd"/>
      <w:r>
        <w:rPr>
          <w:i/>
        </w:rPr>
        <w:t xml:space="preserve">; установку </w:t>
      </w:r>
      <w:proofErr w:type="spellStart"/>
      <w:r>
        <w:rPr>
          <w:i/>
        </w:rPr>
        <w:t>Wafer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Profiler</w:t>
      </w:r>
      <w:proofErr w:type="spellEnd"/>
      <w:r>
        <w:rPr>
          <w:i/>
        </w:rPr>
        <w:t xml:space="preserve"> для измерения концентраций легирующих примесей в полупроводниковых структурах;</w:t>
      </w:r>
      <w:proofErr w:type="gramEnd"/>
      <w:r>
        <w:rPr>
          <w:i/>
        </w:rPr>
        <w:t xml:space="preserve"> установку неразрушающего измерения карт слоевого сопротивления и подвижности заряда в полупроводниковых структурах; систему </w:t>
      </w:r>
      <w:proofErr w:type="spellStart"/>
      <w:r>
        <w:rPr>
          <w:i/>
        </w:rPr>
        <w:t>реконденсации</w:t>
      </w:r>
      <w:proofErr w:type="spellEnd"/>
      <w:r>
        <w:rPr>
          <w:i/>
        </w:rPr>
        <w:t xml:space="preserve"> жидкого гелия для работы криомагнитной системы по получению сверхнизких температур в сильных магнитных полях на базе гелиевого </w:t>
      </w:r>
      <w:proofErr w:type="spellStart"/>
      <w:r>
        <w:rPr>
          <w:i/>
        </w:rPr>
        <w:t>реконденсатора</w:t>
      </w:r>
      <w:proofErr w:type="spellEnd"/>
      <w:r>
        <w:rPr>
          <w:i/>
        </w:rPr>
        <w:t>»</w:t>
      </w:r>
      <w:r>
        <w:t xml:space="preserve">, ― отмечает </w:t>
      </w:r>
      <w:r>
        <w:rPr>
          <w:b/>
        </w:rPr>
        <w:t xml:space="preserve">заместитель директора ИФП СО РАН по научно-организационной работе кандидат физико-математических наук Александр </w:t>
      </w:r>
      <w:proofErr w:type="spellStart"/>
      <w:r>
        <w:rPr>
          <w:b/>
        </w:rPr>
        <w:t>Каламейцев</w:t>
      </w:r>
      <w:proofErr w:type="spellEnd"/>
      <w:r>
        <w:t>.</w:t>
      </w:r>
    </w:p>
    <w:p w14:paraId="00000006" w14:textId="76F1E450" w:rsidR="00D86652" w:rsidRDefault="00322794">
      <w:pPr>
        <w:ind w:firstLine="566"/>
        <w:jc w:val="both"/>
      </w:pPr>
      <w:r>
        <w:t xml:space="preserve">Для развития полупроводниковых технологий современное оборудование имеет ключевое значение: на устаревших приборах </w:t>
      </w:r>
      <w:bookmarkStart w:id="0" w:name="_GoBack"/>
      <w:bookmarkEnd w:id="0"/>
      <w:r>
        <w:t xml:space="preserve">зачастую невозможно провести измерения тонких эффектов, </w:t>
      </w:r>
      <w:r w:rsidR="00EF38F6">
        <w:rPr>
          <w:lang w:val="ru-RU"/>
        </w:rPr>
        <w:t>осуществить</w:t>
      </w:r>
      <w:r>
        <w:t xml:space="preserve"> нужные эксперименты. Специалисты, умеющие работать на современных сложных установках, интерпретировать результаты ― </w:t>
      </w:r>
      <w:proofErr w:type="spellStart"/>
      <w:r>
        <w:t>высококвалифицированы</w:t>
      </w:r>
      <w:proofErr w:type="spellEnd"/>
      <w:r>
        <w:t>, однако, чтобы получить такие навыки, требуется определенное время, и в процессе обучения в аспирантуре это можно сделать.</w:t>
      </w:r>
    </w:p>
    <w:p w14:paraId="00000007" w14:textId="77777777" w:rsidR="00D86652" w:rsidRDefault="00322794">
      <w:pPr>
        <w:ind w:firstLine="566"/>
        <w:jc w:val="both"/>
      </w:pPr>
      <w:proofErr w:type="gramStart"/>
      <w:r>
        <w:rPr>
          <w:i/>
        </w:rPr>
        <w:t xml:space="preserve">«Многие молодые ученые и аспиранты ИФП СО РАН ― руководители и исполнители грантов </w:t>
      </w:r>
      <w:hyperlink r:id="rId8">
        <w:r>
          <w:rPr>
            <w:i/>
            <w:color w:val="1155CC"/>
            <w:u w:val="single"/>
          </w:rPr>
          <w:t>Российского</w:t>
        </w:r>
      </w:hyperlink>
      <w:r>
        <w:rPr>
          <w:i/>
        </w:rPr>
        <w:t xml:space="preserve"> научного </w:t>
      </w:r>
      <w:hyperlink r:id="rId9">
        <w:r>
          <w:rPr>
            <w:i/>
            <w:color w:val="1155CC"/>
            <w:u w:val="single"/>
          </w:rPr>
          <w:t>фонда</w:t>
        </w:r>
      </w:hyperlink>
      <w:r>
        <w:rPr>
          <w:i/>
        </w:rPr>
        <w:t xml:space="preserve">, </w:t>
      </w:r>
      <w:hyperlink r:id="rId10">
        <w:r>
          <w:rPr>
            <w:i/>
            <w:color w:val="1155CC"/>
            <w:u w:val="single"/>
          </w:rPr>
          <w:t>Российского фонда фундаментальных исследователей</w:t>
        </w:r>
      </w:hyperlink>
      <w:r>
        <w:rPr>
          <w:i/>
        </w:rPr>
        <w:t xml:space="preserve">, стипендиаты программ </w:t>
      </w:r>
      <w:hyperlink r:id="rId11">
        <w:r>
          <w:rPr>
            <w:i/>
            <w:color w:val="1155CC"/>
            <w:u w:val="single"/>
          </w:rPr>
          <w:t>Президента Российской федерации</w:t>
        </w:r>
      </w:hyperlink>
      <w:r>
        <w:rPr>
          <w:i/>
        </w:rPr>
        <w:t xml:space="preserve">, </w:t>
      </w:r>
      <w:hyperlink r:id="rId12">
        <w:r>
          <w:rPr>
            <w:i/>
            <w:color w:val="1155CC"/>
            <w:u w:val="single"/>
          </w:rPr>
          <w:t>Правительства РФ</w:t>
        </w:r>
      </w:hyperlink>
      <w:r>
        <w:rPr>
          <w:i/>
        </w:rPr>
        <w:t xml:space="preserve">, </w:t>
      </w:r>
      <w:hyperlink r:id="rId13">
        <w:r>
          <w:rPr>
            <w:i/>
            <w:color w:val="1155CC"/>
            <w:u w:val="single"/>
          </w:rPr>
          <w:t>мэрии Новосибирска</w:t>
        </w:r>
      </w:hyperlink>
      <w:r>
        <w:rPr>
          <w:i/>
        </w:rPr>
        <w:t xml:space="preserve">. Молодые специалисты </w:t>
      </w:r>
      <w:hyperlink r:id="rId14">
        <w:r>
          <w:rPr>
            <w:i/>
            <w:color w:val="1155CC"/>
            <w:u w:val="single"/>
          </w:rPr>
          <w:t>публикуют</w:t>
        </w:r>
      </w:hyperlink>
      <w:r>
        <w:t xml:space="preserve"> </w:t>
      </w:r>
      <w:hyperlink r:id="rId15">
        <w:r>
          <w:rPr>
            <w:i/>
            <w:color w:val="1155CC"/>
            <w:u w:val="single"/>
          </w:rPr>
          <w:t>работы</w:t>
        </w:r>
      </w:hyperlink>
      <w:r>
        <w:rPr>
          <w:i/>
        </w:rPr>
        <w:t xml:space="preserve"> в высокорейтинговых журналах, участвуют в научных конференциях по всему миру, могут выезжать на стажировки в другие организации (в том числе зарубежные).</w:t>
      </w:r>
      <w:proofErr w:type="gramEnd"/>
      <w:r>
        <w:rPr>
          <w:i/>
        </w:rPr>
        <w:t xml:space="preserve"> Аспирантам ежемесячно начисляется государственная стипендия (9927,33 руб.), также они трудоустраиваются в институт, а очное обучение дает отсрочку от армии. В нашем институте ежегодно проводится </w:t>
      </w:r>
      <w:hyperlink r:id="rId16">
        <w:r>
          <w:rPr>
            <w:i/>
            <w:color w:val="1155CC"/>
            <w:u w:val="single"/>
          </w:rPr>
          <w:t>свой конкурс стипендий</w:t>
        </w:r>
      </w:hyperlink>
      <w:r>
        <w:rPr>
          <w:i/>
        </w:rPr>
        <w:t xml:space="preserve"> для молодых ученых. Администрация ИФП СО РАН содействует в получении общежития, служебного жилья или выплачивается частичная компенсация аренды» </w:t>
      </w:r>
      <w:r>
        <w:t xml:space="preserve">― рассказывает </w:t>
      </w:r>
      <w:r>
        <w:rPr>
          <w:b/>
        </w:rPr>
        <w:t xml:space="preserve">руководитель отдела аспирантуры кандидат физико-математических наук Алла </w:t>
      </w:r>
      <w:proofErr w:type="spellStart"/>
      <w:r>
        <w:rPr>
          <w:b/>
        </w:rPr>
        <w:t>Настовьяк</w:t>
      </w:r>
      <w:proofErr w:type="spellEnd"/>
      <w:r>
        <w:rPr>
          <w:b/>
        </w:rPr>
        <w:t xml:space="preserve">. </w:t>
      </w:r>
    </w:p>
    <w:p w14:paraId="00000008" w14:textId="77777777" w:rsidR="00D86652" w:rsidRDefault="00322794">
      <w:pPr>
        <w:ind w:firstLine="566"/>
        <w:jc w:val="both"/>
      </w:pPr>
      <w:r>
        <w:t xml:space="preserve">По словам </w:t>
      </w:r>
      <w:proofErr w:type="gramStart"/>
      <w:r>
        <w:rPr>
          <w:b/>
        </w:rPr>
        <w:t>заведующего</w:t>
      </w:r>
      <w:proofErr w:type="gramEnd"/>
      <w:r>
        <w:rPr>
          <w:b/>
        </w:rPr>
        <w:t xml:space="preserve"> молодежной лаборатории </w:t>
      </w:r>
      <w:proofErr w:type="spellStart"/>
      <w:r>
        <w:rPr>
          <w:b/>
        </w:rPr>
        <w:t>нанотехнологий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наноматериалов</w:t>
      </w:r>
      <w:proofErr w:type="spellEnd"/>
      <w:r>
        <w:rPr>
          <w:b/>
        </w:rPr>
        <w:t xml:space="preserve"> ИФП СО РАН кандидата физико-математических наук Владимира Селезнева, </w:t>
      </w:r>
      <w:r>
        <w:t xml:space="preserve">новое оборудование ― установка атомно-слоевого </w:t>
      </w:r>
      <w:r>
        <w:lastRenderedPageBreak/>
        <w:t>осаждения (PEALD, SENTECH, Германия) ― существенно расширяет технологические возможности подразделения</w:t>
      </w:r>
      <w:r>
        <w:rPr>
          <w:sz w:val="24"/>
          <w:szCs w:val="24"/>
        </w:rPr>
        <w:t>.</w:t>
      </w:r>
    </w:p>
    <w:p w14:paraId="00000009" w14:textId="6498B4D9" w:rsidR="00D86652" w:rsidRDefault="00322794">
      <w:pPr>
        <w:ind w:firstLine="566"/>
        <w:jc w:val="both"/>
      </w:pPr>
      <w:proofErr w:type="gramStart"/>
      <w:r>
        <w:rPr>
          <w:i/>
        </w:rPr>
        <w:t xml:space="preserve">«С помощью установки мы решаем задачи синтеза высококачественных </w:t>
      </w:r>
      <w:proofErr w:type="spellStart"/>
      <w:r>
        <w:rPr>
          <w:i/>
        </w:rPr>
        <w:t>наноструктур</w:t>
      </w:r>
      <w:proofErr w:type="spellEnd"/>
      <w:r>
        <w:rPr>
          <w:i/>
        </w:rPr>
        <w:t xml:space="preserve"> диоксида ванадия и диоксида гафния: например, можно селективно вести рост в заданных </w:t>
      </w:r>
      <w:proofErr w:type="spellStart"/>
      <w:r>
        <w:rPr>
          <w:i/>
        </w:rPr>
        <w:t>нанообластях</w:t>
      </w:r>
      <w:proofErr w:type="spellEnd"/>
      <w:r>
        <w:rPr>
          <w:i/>
        </w:rPr>
        <w:t xml:space="preserve"> подложки, синтезировать однородное покрытие на </w:t>
      </w:r>
      <w:proofErr w:type="spellStart"/>
      <w:r>
        <w:rPr>
          <w:i/>
        </w:rPr>
        <w:t>высокоаспектных</w:t>
      </w:r>
      <w:proofErr w:type="spellEnd"/>
      <w:r>
        <w:rPr>
          <w:i/>
        </w:rPr>
        <w:t xml:space="preserve"> кремниевых </w:t>
      </w:r>
      <w:proofErr w:type="spellStart"/>
      <w:r>
        <w:rPr>
          <w:i/>
        </w:rPr>
        <w:t>наностержнях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нанообъектах</w:t>
      </w:r>
      <w:proofErr w:type="spellEnd"/>
      <w:r>
        <w:t xml:space="preserve"> большой высоты с </w:t>
      </w:r>
      <w:r w:rsidR="002F31DA">
        <w:t>малым латеральным размером.</w:t>
      </w:r>
      <w:proofErr w:type="gramEnd"/>
      <w:r w:rsidR="002F31DA">
        <w:t xml:space="preserve">  ― </w:t>
      </w:r>
      <w:proofErr w:type="gramStart"/>
      <w:r>
        <w:t>Прим. авт.).</w:t>
      </w:r>
      <w:proofErr w:type="gramEnd"/>
      <w:r>
        <w:t xml:space="preserve"> </w:t>
      </w:r>
      <w:r>
        <w:rPr>
          <w:i/>
        </w:rPr>
        <w:t xml:space="preserve">В частности, мы используем пленки диоксида гафния, толщиной в несколько нанометров, в качестве защитной маски при формировании кремниевых </w:t>
      </w:r>
      <w:proofErr w:type="spellStart"/>
      <w:r>
        <w:rPr>
          <w:i/>
        </w:rPr>
        <w:t>наноструктур</w:t>
      </w:r>
      <w:proofErr w:type="spellEnd"/>
      <w:r>
        <w:rPr>
          <w:i/>
        </w:rPr>
        <w:t xml:space="preserve">», ― </w:t>
      </w:r>
      <w:r>
        <w:t xml:space="preserve">комментирует В. Селезнев. </w:t>
      </w:r>
    </w:p>
    <w:p w14:paraId="0000000A" w14:textId="3CF45FEC" w:rsidR="00D86652" w:rsidRDefault="00322794">
      <w:pPr>
        <w:ind w:firstLine="566"/>
        <w:jc w:val="both"/>
      </w:pPr>
      <w:proofErr w:type="gramStart"/>
      <w:r w:rsidRPr="009A0F32">
        <w:rPr>
          <w:b/>
        </w:rPr>
        <w:t>В лаборатории №37 ИФП СО РАН</w:t>
      </w:r>
      <w:r>
        <w:t xml:space="preserve"> три года назад появилась установка молекулярно-лучевой эпитаксии для синтеза нитридных</w:t>
      </w:r>
      <w:r w:rsidR="002F31DA">
        <w:t xml:space="preserve"> </w:t>
      </w:r>
      <w:proofErr w:type="spellStart"/>
      <w:r w:rsidR="002F31DA">
        <w:t>гетероструктур</w:t>
      </w:r>
      <w:proofErr w:type="spellEnd"/>
      <w:r w:rsidR="002F31DA">
        <w:t xml:space="preserve"> «</w:t>
      </w:r>
      <w:proofErr w:type="spellStart"/>
      <w:r w:rsidR="002F31DA">
        <w:t>Compact</w:t>
      </w:r>
      <w:proofErr w:type="spellEnd"/>
      <w:r w:rsidR="002F31DA">
        <w:t xml:space="preserve"> 21-N», </w:t>
      </w:r>
      <w:r>
        <w:t xml:space="preserve">производства французской фирмы </w:t>
      </w:r>
      <w:proofErr w:type="spellStart"/>
      <w:r>
        <w:t>Riber</w:t>
      </w:r>
      <w:proofErr w:type="spellEnd"/>
      <w:r>
        <w:t>, позволяющая создавать полупроводниковый материал для СВЧ-электроники за сравнительно короткое время.</w:t>
      </w:r>
      <w:proofErr w:type="gramEnd"/>
    </w:p>
    <w:p w14:paraId="0000000B" w14:textId="77777777" w:rsidR="00D86652" w:rsidRDefault="00322794">
      <w:pPr>
        <w:ind w:firstLine="566"/>
        <w:jc w:val="both"/>
      </w:pPr>
      <w:r>
        <w:t xml:space="preserve">В этом году ученые получили возможность бесконтактно проверять параметры синтезируемых объектов, с помощью диагностического </w:t>
      </w:r>
      <w:proofErr w:type="gramStart"/>
      <w:r>
        <w:t>прибора ― установки неразрушающего измерения карт слоевого сопротивления</w:t>
      </w:r>
      <w:proofErr w:type="gramEnd"/>
      <w:r>
        <w:t xml:space="preserve"> и подвижности заряда в полупроводниковых структурах «LEI-1618AM».</w:t>
      </w:r>
    </w:p>
    <w:p w14:paraId="0000000C" w14:textId="77777777" w:rsidR="00D86652" w:rsidRDefault="00322794">
      <w:pPr>
        <w:ind w:firstLine="566"/>
        <w:jc w:val="both"/>
        <w:rPr>
          <w:b/>
        </w:rPr>
      </w:pPr>
      <w:r>
        <w:rPr>
          <w:i/>
        </w:rPr>
        <w:t xml:space="preserve">«Новая установка позволяет сэкономить дорогостоящий материал, сократить время производства многослойных полупроводниковых структур ― арсенид-галлиевых и </w:t>
      </w:r>
      <w:proofErr w:type="gramStart"/>
      <w:r>
        <w:rPr>
          <w:i/>
        </w:rPr>
        <w:t>нитрид-галлиевых</w:t>
      </w:r>
      <w:proofErr w:type="gramEnd"/>
      <w:r>
        <w:rPr>
          <w:i/>
        </w:rPr>
        <w:t xml:space="preserve">. Раньше для контроля </w:t>
      </w:r>
      <w:proofErr w:type="gramStart"/>
      <w:r>
        <w:rPr>
          <w:i/>
        </w:rPr>
        <w:t>концентраций подвижности носителей заряда ― основных параметров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гетероструктур</w:t>
      </w:r>
      <w:proofErr w:type="spellEnd"/>
      <w:r>
        <w:rPr>
          <w:i/>
        </w:rPr>
        <w:t xml:space="preserve"> для СВЧ-транзисторов, нам нужно было изготавливать тестовые структуры, затем вырезать из них образцы, измерять их свойства. Сейчас, с помощью нового оборудования, мы можем проводить контроль бесконтактно, неразрушающими методами и подбирать наилучшие параметры: толщины слоев, уровни легирования, расположения»</w:t>
      </w:r>
      <w:r>
        <w:t xml:space="preserve">, ― добавляет </w:t>
      </w:r>
      <w:r>
        <w:rPr>
          <w:b/>
        </w:rPr>
        <w:t>заведующий лабораторией №37 ИФП СО РАН доктор физико-математических наук Константин Журавлёв.</w:t>
      </w:r>
    </w:p>
    <w:p w14:paraId="0000000D" w14:textId="77777777" w:rsidR="00D86652" w:rsidRDefault="00D86652">
      <w:pPr>
        <w:ind w:firstLine="566"/>
        <w:jc w:val="both"/>
        <w:rPr>
          <w:highlight w:val="cyan"/>
        </w:rPr>
      </w:pPr>
    </w:p>
    <w:p w14:paraId="0000000E" w14:textId="77777777" w:rsidR="00D86652" w:rsidRDefault="00322794">
      <w:pPr>
        <w:ind w:firstLine="566"/>
        <w:jc w:val="right"/>
      </w:pPr>
      <w:r>
        <w:t>Пресс-служба ИФП СО РАН</w:t>
      </w:r>
    </w:p>
    <w:p w14:paraId="62BA4A17" w14:textId="3F51C63E" w:rsidR="002F31DA" w:rsidRDefault="002F31DA" w:rsidP="002F31DA">
      <w:pPr>
        <w:ind w:firstLine="566"/>
        <w:jc w:val="both"/>
        <w:rPr>
          <w:lang w:val="ru-RU"/>
        </w:rPr>
      </w:pPr>
      <w:r>
        <w:rPr>
          <w:lang w:val="ru-RU"/>
        </w:rPr>
        <w:t>Иллюстрации:</w:t>
      </w:r>
    </w:p>
    <w:p w14:paraId="54915B3B" w14:textId="77777777" w:rsidR="00497839" w:rsidRDefault="00497839" w:rsidP="002F31DA">
      <w:pPr>
        <w:ind w:firstLine="566"/>
        <w:jc w:val="both"/>
        <w:rPr>
          <w:lang w:val="ru-RU"/>
        </w:rPr>
      </w:pPr>
    </w:p>
    <w:p w14:paraId="1EACFB39" w14:textId="561DE970" w:rsidR="00497839" w:rsidRDefault="00497839" w:rsidP="002F31DA">
      <w:pPr>
        <w:ind w:firstLine="566"/>
        <w:jc w:val="both"/>
        <w:rPr>
          <w:lang w:val="ru-RU"/>
        </w:rPr>
      </w:pPr>
      <w:r>
        <w:rPr>
          <w:lang w:val="ru-RU"/>
        </w:rPr>
        <w:t>1.1</w:t>
      </w:r>
      <w:r w:rsidRPr="00DA43BA">
        <w:rPr>
          <w:lang w:val="ru-RU"/>
        </w:rPr>
        <w:t xml:space="preserve"> Установка атомно-слоевого осаждения </w:t>
      </w:r>
      <w:r w:rsidRPr="002F31DA">
        <w:t>SI PEALD</w:t>
      </w:r>
      <w:r w:rsidRPr="00DA43BA">
        <w:rPr>
          <w:lang w:val="ru-RU"/>
        </w:rPr>
        <w:t>.</w:t>
      </w:r>
    </w:p>
    <w:p w14:paraId="42909285" w14:textId="0D90B617" w:rsidR="002F31DA" w:rsidRPr="008E2FB1" w:rsidRDefault="00497839" w:rsidP="00DA43BA">
      <w:pPr>
        <w:ind w:left="566"/>
        <w:jc w:val="both"/>
        <w:rPr>
          <w:lang w:val="ru-RU"/>
        </w:rPr>
      </w:pPr>
      <w:r>
        <w:rPr>
          <w:lang w:val="ru-RU"/>
        </w:rPr>
        <w:t>1.2</w:t>
      </w:r>
      <w:r w:rsidR="00DA43BA" w:rsidRPr="00DA43BA">
        <w:rPr>
          <w:lang w:val="ru-RU"/>
        </w:rPr>
        <w:t xml:space="preserve"> </w:t>
      </w:r>
      <w:r w:rsidR="002F31DA" w:rsidRPr="00DA43BA">
        <w:rPr>
          <w:lang w:val="ru-RU"/>
        </w:rPr>
        <w:t xml:space="preserve">Установка атомно-слоевого осаждения </w:t>
      </w:r>
      <w:r w:rsidR="002F31DA" w:rsidRPr="002F31DA">
        <w:t>SI PEALD</w:t>
      </w:r>
      <w:r w:rsidR="002F31DA" w:rsidRPr="00DA43BA">
        <w:rPr>
          <w:lang w:val="ru-RU"/>
        </w:rPr>
        <w:t xml:space="preserve">. Рядом с ней сотрудник ИФП СО РАН, молодой ученый Сергей </w:t>
      </w:r>
      <w:proofErr w:type="spellStart"/>
      <w:r w:rsidR="002F31DA" w:rsidRPr="00DA43BA">
        <w:rPr>
          <w:lang w:val="ru-RU"/>
        </w:rPr>
        <w:t>Мутилин</w:t>
      </w:r>
      <w:proofErr w:type="spellEnd"/>
    </w:p>
    <w:p w14:paraId="60F02680" w14:textId="77777777" w:rsidR="00DA43BA" w:rsidRPr="008E2FB1" w:rsidRDefault="00DA43BA" w:rsidP="00DA43BA">
      <w:pPr>
        <w:pStyle w:val="a5"/>
        <w:ind w:left="998"/>
        <w:jc w:val="both"/>
        <w:rPr>
          <w:lang w:val="ru-RU"/>
        </w:rPr>
      </w:pPr>
    </w:p>
    <w:p w14:paraId="1DB9A103" w14:textId="26CB14CA" w:rsidR="00DA43BA" w:rsidRPr="00DA43BA" w:rsidRDefault="00DA43BA" w:rsidP="00DA43BA">
      <w:pPr>
        <w:ind w:left="566"/>
        <w:jc w:val="both"/>
        <w:rPr>
          <w:lang w:val="ru-RU"/>
        </w:rPr>
      </w:pPr>
      <w:r>
        <w:rPr>
          <w:lang w:val="ru-RU"/>
        </w:rPr>
        <w:t>2_</w:t>
      </w:r>
      <w:r w:rsidRPr="00DA43BA">
        <w:rPr>
          <w:lang w:val="ru-RU"/>
        </w:rPr>
        <w:t>1,</w:t>
      </w:r>
      <w:r>
        <w:rPr>
          <w:lang w:val="ru-RU"/>
        </w:rPr>
        <w:t xml:space="preserve"> 2_</w:t>
      </w:r>
      <w:r w:rsidRPr="00DA43BA">
        <w:rPr>
          <w:lang w:val="ru-RU"/>
        </w:rPr>
        <w:t>2 У</w:t>
      </w:r>
      <w:proofErr w:type="spellStart"/>
      <w:r>
        <w:t>становк</w:t>
      </w:r>
      <w:proofErr w:type="spellEnd"/>
      <w:r w:rsidRPr="00DA43BA">
        <w:rPr>
          <w:lang w:val="ru-RU"/>
        </w:rPr>
        <w:t>а</w:t>
      </w:r>
      <w:r>
        <w:t xml:space="preserve"> неразрушающего измерения карт слоевого сопротивления и подвижности заряда в полупроводниковых структурах «LEI-1618AM»</w:t>
      </w:r>
    </w:p>
    <w:p w14:paraId="5C1E761B" w14:textId="77777777" w:rsidR="00DA43BA" w:rsidRPr="00DA43BA" w:rsidRDefault="00DA43BA" w:rsidP="00DA43BA">
      <w:pPr>
        <w:ind w:left="566"/>
        <w:jc w:val="both"/>
        <w:rPr>
          <w:lang w:val="ru-RU"/>
        </w:rPr>
      </w:pPr>
    </w:p>
    <w:p w14:paraId="17A5CC0B" w14:textId="703E0CE9" w:rsidR="00DA43BA" w:rsidRPr="00DA43BA" w:rsidRDefault="00DA43BA" w:rsidP="00DA43BA">
      <w:pPr>
        <w:ind w:left="566"/>
        <w:jc w:val="both"/>
        <w:rPr>
          <w:lang w:val="ru-RU"/>
        </w:rPr>
      </w:pPr>
      <w:r w:rsidRPr="00DA43BA">
        <w:rPr>
          <w:lang w:val="ru-RU"/>
        </w:rPr>
        <w:t xml:space="preserve">2_3, 2_4 Старший научный сотрудник ИФП СО РАН </w:t>
      </w:r>
      <w:r w:rsidR="006B5B30">
        <w:rPr>
          <w:lang w:val="ru-RU"/>
        </w:rPr>
        <w:t xml:space="preserve">к.ф.-м.н. </w:t>
      </w:r>
      <w:r w:rsidRPr="00DA43BA">
        <w:rPr>
          <w:lang w:val="ru-RU"/>
        </w:rPr>
        <w:t>Дмитрий Протасов за работой на установке</w:t>
      </w:r>
      <w:r>
        <w:rPr>
          <w:lang w:val="ru-RU"/>
        </w:rPr>
        <w:t xml:space="preserve"> </w:t>
      </w:r>
      <w:r>
        <w:t>неразрушающего измерения карт слоевого сопротивления и подвижности заряда в полупроводниковых структурах «LEI-1618AM»</w:t>
      </w:r>
    </w:p>
    <w:p w14:paraId="212A5DEA" w14:textId="77777777" w:rsidR="002F31DA" w:rsidRDefault="002F31DA" w:rsidP="002F31DA">
      <w:pPr>
        <w:ind w:left="566"/>
        <w:jc w:val="both"/>
        <w:rPr>
          <w:lang w:val="ru-RU"/>
        </w:rPr>
      </w:pPr>
    </w:p>
    <w:p w14:paraId="57E94CE4" w14:textId="1F640920" w:rsidR="00DA43BA" w:rsidRDefault="00DA43BA" w:rsidP="002F31DA">
      <w:pPr>
        <w:ind w:left="566"/>
        <w:jc w:val="both"/>
        <w:rPr>
          <w:lang w:val="ru-RU"/>
        </w:rPr>
      </w:pPr>
      <w:r>
        <w:rPr>
          <w:lang w:val="ru-RU"/>
        </w:rPr>
        <w:t xml:space="preserve">3. </w:t>
      </w:r>
      <w:r w:rsidR="00FA650E">
        <w:rPr>
          <w:lang w:val="ru-RU"/>
        </w:rPr>
        <w:t xml:space="preserve">Здание лабораторного корпуса </w:t>
      </w:r>
      <w:r w:rsidR="009A0F32">
        <w:rPr>
          <w:lang w:val="ru-RU"/>
        </w:rPr>
        <w:t>ИФП СО РАН</w:t>
      </w:r>
    </w:p>
    <w:p w14:paraId="2C37B9EB" w14:textId="77777777" w:rsidR="00DA43BA" w:rsidRDefault="00DA43BA" w:rsidP="002F31DA">
      <w:pPr>
        <w:ind w:left="566"/>
        <w:jc w:val="both"/>
        <w:rPr>
          <w:lang w:val="ru-RU"/>
        </w:rPr>
      </w:pPr>
    </w:p>
    <w:p w14:paraId="00000015" w14:textId="77777777" w:rsidR="00D86652" w:rsidRDefault="00D86652">
      <w:pPr>
        <w:ind w:firstLine="566"/>
        <w:jc w:val="both"/>
        <w:rPr>
          <w:sz w:val="24"/>
          <w:szCs w:val="24"/>
        </w:rPr>
      </w:pPr>
    </w:p>
    <w:sectPr w:rsidR="00D866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8C8"/>
    <w:multiLevelType w:val="hybridMultilevel"/>
    <w:tmpl w:val="EC1EE99E"/>
    <w:lvl w:ilvl="0" w:tplc="5188200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7E391765"/>
    <w:multiLevelType w:val="multilevel"/>
    <w:tmpl w:val="7BF290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6652"/>
    <w:rsid w:val="002F31DA"/>
    <w:rsid w:val="00310B18"/>
    <w:rsid w:val="00322794"/>
    <w:rsid w:val="003A51EB"/>
    <w:rsid w:val="004208C8"/>
    <w:rsid w:val="00497839"/>
    <w:rsid w:val="006904EC"/>
    <w:rsid w:val="006B5B30"/>
    <w:rsid w:val="008E2FB1"/>
    <w:rsid w:val="009A0F32"/>
    <w:rsid w:val="00AF7AAB"/>
    <w:rsid w:val="00B45615"/>
    <w:rsid w:val="00D86652"/>
    <w:rsid w:val="00DA43BA"/>
    <w:rsid w:val="00ED2321"/>
    <w:rsid w:val="00EF38F6"/>
    <w:rsid w:val="00F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2F3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2F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0-79-10092/" TargetMode="External"/><Relationship Id="rId13" Type="http://schemas.openxmlformats.org/officeDocument/2006/relationships/hyperlink" Target="https://academcity.org/content/plenki-dlya-idealnoy-pamyat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inobrnauki.gov.ru/documents/?ELEMENT_ID=36525" TargetMode="External"/><Relationship Id="rId12" Type="http://schemas.openxmlformats.org/officeDocument/2006/relationships/hyperlink" Target="https://sib.fm/news/2019/10/24/novosibirskaya-aspirantka-poluchila-stipendiyu-pravitelstva-rossi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sp.nsc.ru/sobytiya/novosti?task=view&amp;id=27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p.nsc.ru/sobytiya/novosti?task=view&amp;id=293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ciencedirect.com/science/article/abs/pii/S1369800121003711" TargetMode="External"/><Relationship Id="rId10" Type="http://schemas.openxmlformats.org/officeDocument/2006/relationships/hyperlink" Target="https://www.isp.nsc.ru/sobytiya/novosti?option=com_content&amp;task=view&amp;id=29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scf.ru/project/19-72-10046/" TargetMode="External"/><Relationship Id="rId14" Type="http://schemas.openxmlformats.org/officeDocument/2006/relationships/hyperlink" Target="https://www.nature.com/articles/s41598-017-16455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3042-9082-4C35-B7C9-A98BCEA5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Dmitrieva</cp:lastModifiedBy>
  <cp:revision>14</cp:revision>
  <dcterms:created xsi:type="dcterms:W3CDTF">2021-07-21T06:30:00Z</dcterms:created>
  <dcterms:modified xsi:type="dcterms:W3CDTF">2021-07-22T06:11:00Z</dcterms:modified>
</cp:coreProperties>
</file>