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9F" w:rsidRPr="00046079" w:rsidRDefault="00AF445B" w:rsidP="00F64AD4">
      <w:pPr>
        <w:ind w:firstLine="0"/>
        <w:jc w:val="center"/>
        <w:rPr>
          <w:b/>
          <w:szCs w:val="22"/>
        </w:rPr>
      </w:pPr>
      <w:bookmarkStart w:id="0" w:name="_GoBack"/>
      <w:bookmarkEnd w:id="0"/>
      <w:r>
        <w:rPr>
          <w:b/>
          <w:szCs w:val="22"/>
        </w:rPr>
        <w:t xml:space="preserve">НАЗВАНИЕ </w:t>
      </w:r>
      <w:r w:rsidR="00625B1E">
        <w:rPr>
          <w:b/>
          <w:szCs w:val="22"/>
        </w:rPr>
        <w:t>ДОКЛАДА</w:t>
      </w:r>
      <w:r w:rsidR="0082459F" w:rsidRPr="00046079">
        <w:rPr>
          <w:b/>
          <w:szCs w:val="22"/>
        </w:rPr>
        <w:t xml:space="preserve"> </w:t>
      </w:r>
    </w:p>
    <w:p w:rsidR="00046079" w:rsidRDefault="00046079" w:rsidP="00F64AD4">
      <w:pPr>
        <w:ind w:firstLine="0"/>
        <w:jc w:val="center"/>
        <w:rPr>
          <w:spacing w:val="-6"/>
          <w:szCs w:val="22"/>
        </w:rPr>
      </w:pPr>
    </w:p>
    <w:p w:rsidR="0082459F" w:rsidRPr="007701BE" w:rsidRDefault="0082459F" w:rsidP="00F64AD4">
      <w:pPr>
        <w:ind w:firstLine="0"/>
        <w:jc w:val="center"/>
        <w:rPr>
          <w:spacing w:val="-6"/>
          <w:szCs w:val="22"/>
        </w:rPr>
      </w:pPr>
      <w:r w:rsidRPr="009B67E0">
        <w:rPr>
          <w:spacing w:val="-6"/>
          <w:szCs w:val="22"/>
        </w:rPr>
        <w:t>А. И. Иванов</w:t>
      </w:r>
      <w:r w:rsidR="00145519">
        <w:rPr>
          <w:spacing w:val="-6"/>
          <w:szCs w:val="22"/>
          <w:vertAlign w:val="superscript"/>
        </w:rPr>
        <w:t>1</w:t>
      </w:r>
      <w:r w:rsidR="009B67E0">
        <w:rPr>
          <w:spacing w:val="-6"/>
          <w:szCs w:val="22"/>
          <w:vertAlign w:val="superscript"/>
        </w:rPr>
        <w:t>*</w:t>
      </w:r>
      <w:r w:rsidRPr="00046079">
        <w:rPr>
          <w:spacing w:val="-6"/>
          <w:szCs w:val="22"/>
        </w:rPr>
        <w:t xml:space="preserve">, </w:t>
      </w:r>
      <w:r w:rsidR="00145519">
        <w:rPr>
          <w:spacing w:val="-6"/>
          <w:szCs w:val="22"/>
        </w:rPr>
        <w:t>В. В. Алексеев</w:t>
      </w:r>
      <w:r w:rsidR="00145519">
        <w:rPr>
          <w:spacing w:val="-6"/>
          <w:szCs w:val="22"/>
          <w:vertAlign w:val="superscript"/>
        </w:rPr>
        <w:t>2</w:t>
      </w:r>
      <w:r w:rsidR="00145519">
        <w:rPr>
          <w:spacing w:val="-6"/>
          <w:szCs w:val="22"/>
        </w:rPr>
        <w:t xml:space="preserve">, </w:t>
      </w:r>
      <w:r w:rsidRPr="00046079">
        <w:rPr>
          <w:spacing w:val="-6"/>
          <w:szCs w:val="22"/>
        </w:rPr>
        <w:t xml:space="preserve">С. С. </w:t>
      </w:r>
      <w:r w:rsidR="00AF445B">
        <w:rPr>
          <w:spacing w:val="-6"/>
          <w:szCs w:val="22"/>
        </w:rPr>
        <w:t>Петров</w:t>
      </w:r>
      <w:r w:rsidR="00145519">
        <w:rPr>
          <w:spacing w:val="-6"/>
          <w:szCs w:val="22"/>
          <w:vertAlign w:val="superscript"/>
        </w:rPr>
        <w:t>1</w:t>
      </w:r>
    </w:p>
    <w:p w:rsidR="00AF445B" w:rsidRDefault="00AF445B" w:rsidP="00F64AD4">
      <w:pPr>
        <w:ind w:firstLine="0"/>
        <w:jc w:val="center"/>
        <w:rPr>
          <w:i/>
          <w:sz w:val="18"/>
          <w:szCs w:val="18"/>
        </w:rPr>
      </w:pPr>
    </w:p>
    <w:p w:rsidR="0082459F" w:rsidRPr="009B67E0" w:rsidRDefault="00145519" w:rsidP="00F64AD4">
      <w:pPr>
        <w:ind w:firstLine="0"/>
        <w:jc w:val="center"/>
        <w:rPr>
          <w:i/>
          <w:sz w:val="20"/>
          <w:szCs w:val="20"/>
        </w:rPr>
      </w:pPr>
      <w:r w:rsidRPr="009B67E0">
        <w:rPr>
          <w:spacing w:val="-6"/>
          <w:sz w:val="20"/>
          <w:szCs w:val="20"/>
          <w:vertAlign w:val="superscript"/>
        </w:rPr>
        <w:t>1</w:t>
      </w:r>
      <w:r w:rsidR="009B67E0" w:rsidRPr="009B67E0">
        <w:rPr>
          <w:i/>
          <w:sz w:val="20"/>
          <w:szCs w:val="20"/>
        </w:rPr>
        <w:t>Сибирский федеральный университет</w:t>
      </w:r>
    </w:p>
    <w:p w:rsidR="0082459F" w:rsidRPr="009B67E0" w:rsidRDefault="0082459F" w:rsidP="00F64AD4">
      <w:pPr>
        <w:ind w:firstLine="0"/>
        <w:jc w:val="center"/>
        <w:rPr>
          <w:i/>
          <w:sz w:val="20"/>
          <w:szCs w:val="20"/>
        </w:rPr>
      </w:pPr>
      <w:r w:rsidRPr="009B67E0">
        <w:rPr>
          <w:i/>
          <w:sz w:val="20"/>
          <w:szCs w:val="20"/>
        </w:rPr>
        <w:t xml:space="preserve">660074, </w:t>
      </w:r>
      <w:r w:rsidR="009B67E0" w:rsidRPr="009B67E0">
        <w:rPr>
          <w:i/>
          <w:sz w:val="20"/>
          <w:szCs w:val="20"/>
        </w:rPr>
        <w:t xml:space="preserve">Российская Федерация, </w:t>
      </w:r>
      <w:r w:rsidRPr="009B67E0">
        <w:rPr>
          <w:i/>
          <w:sz w:val="20"/>
          <w:szCs w:val="20"/>
        </w:rPr>
        <w:t xml:space="preserve">Красноярск, ул. Киренского, </w:t>
      </w:r>
      <w:r w:rsidR="009B67E0" w:rsidRPr="009B67E0">
        <w:rPr>
          <w:i/>
          <w:sz w:val="20"/>
          <w:szCs w:val="20"/>
        </w:rPr>
        <w:t>д. </w:t>
      </w:r>
      <w:r w:rsidRPr="009B67E0">
        <w:rPr>
          <w:i/>
          <w:sz w:val="20"/>
          <w:szCs w:val="20"/>
        </w:rPr>
        <w:t xml:space="preserve">28 </w:t>
      </w:r>
    </w:p>
    <w:p w:rsidR="0082459F" w:rsidRPr="009B67E0" w:rsidRDefault="009B67E0" w:rsidP="00F64AD4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*</w:t>
      </w:r>
      <w:r w:rsidR="0082459F" w:rsidRPr="009B67E0">
        <w:rPr>
          <w:sz w:val="20"/>
          <w:szCs w:val="20"/>
          <w:lang w:val="de-DE"/>
        </w:rPr>
        <w:t>E-mail: A</w:t>
      </w:r>
      <w:hyperlink r:id="rId7" w:history="1">
        <w:r w:rsidR="00145519" w:rsidRPr="009B67E0">
          <w:rPr>
            <w:rStyle w:val="a3"/>
            <w:color w:val="auto"/>
            <w:sz w:val="20"/>
            <w:szCs w:val="20"/>
            <w:u w:val="none"/>
            <w:lang w:val="de-DE"/>
          </w:rPr>
          <w:t>Ivav@mail.ru</w:t>
        </w:r>
      </w:hyperlink>
    </w:p>
    <w:p w:rsidR="00145519" w:rsidRPr="009B67E0" w:rsidRDefault="00145519" w:rsidP="00F64AD4">
      <w:pPr>
        <w:spacing w:line="240" w:lineRule="auto"/>
        <w:jc w:val="center"/>
        <w:rPr>
          <w:i/>
          <w:sz w:val="20"/>
          <w:szCs w:val="20"/>
        </w:rPr>
      </w:pPr>
      <w:r w:rsidRPr="009B67E0">
        <w:rPr>
          <w:sz w:val="20"/>
          <w:szCs w:val="20"/>
          <w:vertAlign w:val="superscript"/>
        </w:rPr>
        <w:t>2</w:t>
      </w:r>
      <w:r w:rsidR="009B67E0" w:rsidRPr="009B67E0">
        <w:rPr>
          <w:i/>
          <w:sz w:val="20"/>
          <w:szCs w:val="20"/>
        </w:rPr>
        <w:t>Московский государственный университет имени М.В.Ломоносова</w:t>
      </w:r>
    </w:p>
    <w:p w:rsidR="00145519" w:rsidRPr="009B67E0" w:rsidRDefault="009B67E0" w:rsidP="00F64AD4">
      <w:pPr>
        <w:ind w:firstLine="0"/>
        <w:jc w:val="center"/>
        <w:rPr>
          <w:i/>
          <w:sz w:val="20"/>
          <w:szCs w:val="20"/>
        </w:rPr>
      </w:pPr>
      <w:r w:rsidRPr="009B67E0">
        <w:rPr>
          <w:i/>
          <w:sz w:val="20"/>
          <w:szCs w:val="20"/>
        </w:rPr>
        <w:t>119991, Российская Федерация, Москва, Ленинские горы, д. 1</w:t>
      </w:r>
    </w:p>
    <w:p w:rsidR="0082459F" w:rsidRPr="009B67E0" w:rsidRDefault="0082459F" w:rsidP="00F64AD4">
      <w:pPr>
        <w:ind w:firstLine="0"/>
        <w:jc w:val="center"/>
        <w:rPr>
          <w:szCs w:val="18"/>
        </w:rPr>
      </w:pPr>
    </w:p>
    <w:p w:rsidR="0082459F" w:rsidRPr="009B67E0" w:rsidRDefault="0082459F" w:rsidP="00F64AD4">
      <w:pPr>
        <w:ind w:firstLine="567"/>
        <w:rPr>
          <w:sz w:val="20"/>
          <w:szCs w:val="20"/>
        </w:rPr>
      </w:pPr>
      <w:r w:rsidRPr="009B67E0">
        <w:rPr>
          <w:sz w:val="20"/>
          <w:szCs w:val="20"/>
        </w:rPr>
        <w:t>Аннотация</w:t>
      </w:r>
      <w:r w:rsidR="004E23FA" w:rsidRPr="009B67E0">
        <w:rPr>
          <w:sz w:val="20"/>
          <w:szCs w:val="20"/>
        </w:rPr>
        <w:t xml:space="preserve"> </w:t>
      </w:r>
      <w:r w:rsidR="00D0624B" w:rsidRPr="009B67E0">
        <w:rPr>
          <w:sz w:val="20"/>
          <w:szCs w:val="20"/>
        </w:rPr>
        <w:t>–</w:t>
      </w:r>
      <w:r w:rsidR="004E23FA" w:rsidRPr="009B67E0">
        <w:rPr>
          <w:sz w:val="20"/>
          <w:szCs w:val="20"/>
        </w:rPr>
        <w:t xml:space="preserve"> краткая характеристика статьи, раскрывающая ее содержание, назначение</w:t>
      </w:r>
      <w:r w:rsidR="00D0624B" w:rsidRPr="009B67E0">
        <w:rPr>
          <w:sz w:val="20"/>
          <w:szCs w:val="20"/>
        </w:rPr>
        <w:t>. Слово «аннотация» не пишется</w:t>
      </w:r>
      <w:r w:rsidR="00046079" w:rsidRPr="009B67E0">
        <w:rPr>
          <w:sz w:val="20"/>
          <w:szCs w:val="20"/>
        </w:rPr>
        <w:t>.</w:t>
      </w:r>
    </w:p>
    <w:p w:rsidR="0082459F" w:rsidRDefault="0082459F" w:rsidP="00F64AD4">
      <w:pPr>
        <w:spacing w:line="240" w:lineRule="auto"/>
        <w:ind w:firstLine="567"/>
        <w:rPr>
          <w:szCs w:val="20"/>
        </w:rPr>
      </w:pPr>
    </w:p>
    <w:p w:rsidR="00CD700C" w:rsidRDefault="00CD700C" w:rsidP="00F64AD4">
      <w:pPr>
        <w:widowControl w:val="0"/>
        <w:spacing w:line="240" w:lineRule="auto"/>
        <w:ind w:firstLine="567"/>
      </w:pPr>
      <w:r>
        <w:t xml:space="preserve">Пожалуйста, строго следуйте данному образцу. Лучше всего использовать этот файл для написания тезисов, заменив в нём название, авторов и т.п. на те, которые вам нужны. </w:t>
      </w:r>
    </w:p>
    <w:p w:rsidR="004E23FA" w:rsidRPr="004E23FA" w:rsidRDefault="004E23FA" w:rsidP="00F64AD4">
      <w:pPr>
        <w:widowControl w:val="0"/>
        <w:spacing w:line="240" w:lineRule="auto"/>
        <w:ind w:firstLine="567"/>
      </w:pPr>
      <w:r w:rsidRPr="00046966">
        <w:rPr>
          <w:bCs/>
        </w:rPr>
        <w:t>Объем текста для публикации</w:t>
      </w:r>
      <w:r w:rsidRPr="00046966">
        <w:t xml:space="preserve"> –</w:t>
      </w:r>
      <w:r w:rsidRPr="004E23FA">
        <w:t xml:space="preserve"> </w:t>
      </w:r>
      <w:r w:rsidR="009B67E0">
        <w:t>1</w:t>
      </w:r>
      <w:r w:rsidRPr="004E23FA">
        <w:t>–</w:t>
      </w:r>
      <w:r w:rsidR="009B67E0">
        <w:t>2</w:t>
      </w:r>
      <w:r w:rsidRPr="004E23FA">
        <w:t xml:space="preserve"> (желательно полных) страниц формата А4. Поля: правое и левое – 2,5 см, верхнее и нижнее – 2,</w:t>
      </w:r>
      <w:r w:rsidR="009B67E0">
        <w:t>0</w:t>
      </w:r>
      <w:r w:rsidRPr="004E23FA">
        <w:t xml:space="preserve"> см.</w:t>
      </w:r>
    </w:p>
    <w:p w:rsidR="00046966" w:rsidRDefault="004E23FA" w:rsidP="00F64AD4">
      <w:pPr>
        <w:spacing w:line="240" w:lineRule="auto"/>
        <w:ind w:firstLine="567"/>
        <w:rPr>
          <w:bCs/>
        </w:rPr>
      </w:pPr>
      <w:r w:rsidRPr="00046966">
        <w:rPr>
          <w:bCs/>
        </w:rPr>
        <w:t>Оформление текста</w:t>
      </w:r>
      <w:r w:rsidR="00046966">
        <w:rPr>
          <w:bCs/>
        </w:rPr>
        <w:t>:</w:t>
      </w:r>
    </w:p>
    <w:p w:rsidR="00046966" w:rsidRDefault="00046966" w:rsidP="00F64AD4">
      <w:pPr>
        <w:spacing w:line="240" w:lineRule="auto"/>
        <w:ind w:firstLine="567"/>
      </w:pPr>
      <w:r>
        <w:rPr>
          <w:bCs/>
        </w:rPr>
        <w:t>1)</w:t>
      </w:r>
      <w:r w:rsidR="004E23FA" w:rsidRPr="004E23FA">
        <w:t xml:space="preserve"> </w:t>
      </w:r>
      <w:r>
        <w:t>п</w:t>
      </w:r>
      <w:r w:rsidR="004E23FA" w:rsidRPr="004E23FA">
        <w:t xml:space="preserve">еред текстом доклада должно быть приведено название доклада (шрифт – </w:t>
      </w:r>
      <w:r w:rsidR="004E23FA" w:rsidRPr="004E23FA">
        <w:rPr>
          <w:i/>
          <w:lang w:val="en-US"/>
        </w:rPr>
        <w:t>Times</w:t>
      </w:r>
      <w:r w:rsidR="004E23FA" w:rsidRPr="004E23FA">
        <w:rPr>
          <w:i/>
        </w:rPr>
        <w:t xml:space="preserve"> </w:t>
      </w:r>
      <w:r w:rsidR="004E23FA" w:rsidRPr="004E23FA">
        <w:rPr>
          <w:i/>
          <w:lang w:val="en-US"/>
        </w:rPr>
        <w:t>New</w:t>
      </w:r>
      <w:r w:rsidR="004E23FA" w:rsidRPr="004E23FA">
        <w:rPr>
          <w:i/>
        </w:rPr>
        <w:t xml:space="preserve"> </w:t>
      </w:r>
      <w:r w:rsidR="004E23FA" w:rsidRPr="004E23FA">
        <w:rPr>
          <w:i/>
          <w:lang w:val="en-US"/>
        </w:rPr>
        <w:t>Roman</w:t>
      </w:r>
      <w:r w:rsidR="004E23FA" w:rsidRPr="004E23FA">
        <w:t xml:space="preserve">, кегль 12, ЗАГЛАВНЫЙ, </w:t>
      </w:r>
      <w:r w:rsidR="004E23FA" w:rsidRPr="004E23FA">
        <w:rPr>
          <w:b/>
        </w:rPr>
        <w:t>полужирный</w:t>
      </w:r>
      <w:r w:rsidR="004E23FA" w:rsidRPr="004E23FA">
        <w:t>)</w:t>
      </w:r>
      <w:r>
        <w:t>;</w:t>
      </w:r>
      <w:r w:rsidR="004E23FA" w:rsidRPr="004E23FA">
        <w:t xml:space="preserve"> ниже, по центру – инициа</w:t>
      </w:r>
      <w:r w:rsidR="004E23FA" w:rsidRPr="00D0624B">
        <w:rPr>
          <w:spacing w:val="-2"/>
        </w:rPr>
        <w:t>лы, фамилия автора (авторов); далее по центру – название и адрес организации (шрифт</w:t>
      </w:r>
      <w:r w:rsidR="004E23FA" w:rsidRPr="004E23FA">
        <w:t xml:space="preserve"> – кегль </w:t>
      </w:r>
      <w:r w:rsidR="009B67E0">
        <w:t>10</w:t>
      </w:r>
      <w:r w:rsidR="004E23FA" w:rsidRPr="004E23FA">
        <w:t xml:space="preserve">, </w:t>
      </w:r>
      <w:r w:rsidR="004E23FA" w:rsidRPr="004E23FA">
        <w:rPr>
          <w:i/>
        </w:rPr>
        <w:t>курсив</w:t>
      </w:r>
      <w:r w:rsidR="004E23FA" w:rsidRPr="004E23FA">
        <w:t xml:space="preserve">), </w:t>
      </w:r>
      <w:r w:rsidR="004E23FA" w:rsidRPr="004E23FA">
        <w:rPr>
          <w:lang w:val="en-US"/>
        </w:rPr>
        <w:t>E</w:t>
      </w:r>
      <w:r w:rsidR="004E23FA" w:rsidRPr="004E23FA">
        <w:t>-</w:t>
      </w:r>
      <w:r w:rsidR="004E23FA" w:rsidRPr="004E23FA">
        <w:rPr>
          <w:lang w:val="en-US"/>
        </w:rPr>
        <w:t>mail</w:t>
      </w:r>
      <w:r w:rsidR="009B67E0">
        <w:t xml:space="preserve"> основного докладчика</w:t>
      </w:r>
      <w:r>
        <w:t>;</w:t>
      </w:r>
    </w:p>
    <w:p w:rsidR="00D0624B" w:rsidRDefault="00046966" w:rsidP="00F64AD4">
      <w:pPr>
        <w:spacing w:line="240" w:lineRule="auto"/>
        <w:ind w:firstLine="567"/>
      </w:pPr>
      <w:r>
        <w:t>2)</w:t>
      </w:r>
      <w:r w:rsidR="004E23FA" w:rsidRPr="004E23FA">
        <w:t xml:space="preserve"> </w:t>
      </w:r>
      <w:r>
        <w:t>н</w:t>
      </w:r>
      <w:r w:rsidR="004E23FA" w:rsidRPr="004E23FA">
        <w:t xml:space="preserve">иже, через строку, располагается краткая аннотация объемом </w:t>
      </w:r>
      <w:r w:rsidR="009B67E0">
        <w:t>не более 800 знаков с пробелами</w:t>
      </w:r>
      <w:r w:rsidR="004E23FA" w:rsidRPr="004E23FA">
        <w:t xml:space="preserve"> (шрифт – кегль </w:t>
      </w:r>
      <w:r w:rsidR="009B67E0">
        <w:t>10</w:t>
      </w:r>
      <w:r w:rsidR="004E23FA" w:rsidRPr="004E23FA">
        <w:t>)</w:t>
      </w:r>
      <w:r w:rsidR="00D0624B">
        <w:t>;</w:t>
      </w:r>
      <w:r w:rsidR="004E23FA" w:rsidRPr="004E23FA">
        <w:t xml:space="preserve"> </w:t>
      </w:r>
    </w:p>
    <w:p w:rsidR="004E23FA" w:rsidRPr="004E23FA" w:rsidRDefault="00D0624B" w:rsidP="00F64AD4">
      <w:pPr>
        <w:spacing w:line="240" w:lineRule="auto"/>
        <w:ind w:firstLine="567"/>
        <w:rPr>
          <w:bCs/>
        </w:rPr>
      </w:pPr>
      <w:r>
        <w:t>3) д</w:t>
      </w:r>
      <w:r w:rsidR="004E23FA" w:rsidRPr="004E23FA">
        <w:t xml:space="preserve">алее, через строку следует текст доклада. </w:t>
      </w:r>
      <w:r w:rsidR="004E23FA" w:rsidRPr="004E23FA">
        <w:rPr>
          <w:bCs/>
        </w:rPr>
        <w:t>Пример оформления доклада представлен</w:t>
      </w:r>
      <w:r w:rsidR="00046966">
        <w:rPr>
          <w:bCs/>
        </w:rPr>
        <w:t xml:space="preserve"> выше</w:t>
      </w:r>
      <w:r w:rsidR="004E23FA" w:rsidRPr="004E23FA">
        <w:rPr>
          <w:bCs/>
        </w:rPr>
        <w:t>.</w:t>
      </w:r>
    </w:p>
    <w:p w:rsidR="00F64AD4" w:rsidRDefault="004E23FA" w:rsidP="00F64AD4">
      <w:pPr>
        <w:spacing w:line="240" w:lineRule="auto"/>
        <w:ind w:firstLine="709"/>
      </w:pPr>
      <w:r w:rsidRPr="00D0624B">
        <w:t xml:space="preserve">Текст, формулы и таблицы должны быть подготовлены в </w:t>
      </w:r>
      <w:r w:rsidRPr="00D0624B">
        <w:rPr>
          <w:i/>
          <w:lang w:val="en-US"/>
        </w:rPr>
        <w:t>MS</w:t>
      </w:r>
      <w:r w:rsidRPr="00D0624B">
        <w:rPr>
          <w:i/>
        </w:rPr>
        <w:t xml:space="preserve"> </w:t>
      </w:r>
      <w:r w:rsidRPr="00D0624B">
        <w:rPr>
          <w:i/>
          <w:lang w:val="en-US"/>
        </w:rPr>
        <w:t>Office</w:t>
      </w:r>
      <w:r w:rsidR="00751353">
        <w:t>.</w:t>
      </w:r>
      <w:r w:rsidRPr="00D0624B">
        <w:t xml:space="preserve"> </w:t>
      </w:r>
      <w:r w:rsidR="00751353">
        <w:t>Ш</w:t>
      </w:r>
      <w:r w:rsidRPr="00D0624B">
        <w:t>рифт</w:t>
      </w:r>
      <w:r w:rsidR="00751353">
        <w:t xml:space="preserve"> в тексте</w:t>
      </w:r>
      <w:r w:rsidRPr="00D0624B">
        <w:t xml:space="preserve"> – </w:t>
      </w:r>
      <w:r w:rsidRPr="00D0624B">
        <w:rPr>
          <w:i/>
          <w:lang w:val="en-US"/>
        </w:rPr>
        <w:t>Times</w:t>
      </w:r>
      <w:r w:rsidRPr="00D0624B">
        <w:rPr>
          <w:i/>
        </w:rPr>
        <w:t xml:space="preserve"> </w:t>
      </w:r>
      <w:r w:rsidRPr="00D0624B">
        <w:rPr>
          <w:i/>
          <w:lang w:val="en-US"/>
        </w:rPr>
        <w:t>New</w:t>
      </w:r>
      <w:r w:rsidRPr="00D0624B">
        <w:rPr>
          <w:i/>
        </w:rPr>
        <w:t xml:space="preserve"> </w:t>
      </w:r>
      <w:r w:rsidRPr="00D0624B">
        <w:rPr>
          <w:i/>
          <w:lang w:val="en-US"/>
        </w:rPr>
        <w:t>Roman</w:t>
      </w:r>
      <w:r w:rsidRPr="00D0624B">
        <w:t xml:space="preserve">, кегль 12, абзацный отступ – </w:t>
      </w:r>
      <w:smartTag w:uri="urn:schemas-microsoft-com:office:smarttags" w:element="metricconverter">
        <w:smartTagPr>
          <w:attr w:name="ProductID" w:val="1 см"/>
        </w:smartTagPr>
        <w:r w:rsidRPr="00D0624B">
          <w:t>1 см</w:t>
        </w:r>
      </w:smartTag>
      <w:r w:rsidRPr="00D0624B">
        <w:t xml:space="preserve">; межстрочный интервал – одинарный, межбуквенный и междусловный интервал – обычный. </w:t>
      </w:r>
      <w:r w:rsidR="00F64AD4">
        <w:t>Все абзацы следует выравнивать по ширине, включить автоматический перенос, а также отменить (Абзац → Положение на странице) запрет висящих строк.</w:t>
      </w:r>
    </w:p>
    <w:p w:rsidR="004E23FA" w:rsidRDefault="004E23FA" w:rsidP="00F64AD4">
      <w:pPr>
        <w:widowControl w:val="0"/>
        <w:spacing w:line="240" w:lineRule="auto"/>
        <w:ind w:firstLine="567"/>
      </w:pPr>
      <w:r w:rsidRPr="00D0624B">
        <w:t>В случае применения рисунков</w:t>
      </w:r>
      <w:r w:rsidR="0024561C" w:rsidRPr="0024561C">
        <w:t xml:space="preserve"> </w:t>
      </w:r>
      <w:r w:rsidR="0024561C" w:rsidRPr="00D0624B">
        <w:t>в тексте доклада</w:t>
      </w:r>
      <w:r w:rsidRPr="00D0624B">
        <w:t xml:space="preserve">, рекомендуется использовать форматы </w:t>
      </w:r>
      <w:r w:rsidRPr="00D0624B">
        <w:rPr>
          <w:i/>
          <w:lang w:val="en-US"/>
        </w:rPr>
        <w:t>bmp</w:t>
      </w:r>
      <w:r w:rsidRPr="00D0624B">
        <w:t xml:space="preserve">, </w:t>
      </w:r>
      <w:r w:rsidRPr="00D0624B">
        <w:rPr>
          <w:i/>
          <w:lang w:val="en-US"/>
        </w:rPr>
        <w:t>jpg</w:t>
      </w:r>
      <w:r w:rsidR="0024561C">
        <w:rPr>
          <w:i/>
        </w:rPr>
        <w:t>, png</w:t>
      </w:r>
      <w:r w:rsidRPr="00D0624B">
        <w:rPr>
          <w:i/>
        </w:rPr>
        <w:t xml:space="preserve">. </w:t>
      </w:r>
      <w:r w:rsidRPr="00D0624B">
        <w:t xml:space="preserve">Применение внедренных объектов активных вставок из </w:t>
      </w:r>
      <w:r w:rsidRPr="00D0624B">
        <w:rPr>
          <w:i/>
          <w:lang w:val="en-US"/>
        </w:rPr>
        <w:t>MathCAD</w:t>
      </w:r>
      <w:r w:rsidRPr="00D0624B">
        <w:t xml:space="preserve">, </w:t>
      </w:r>
      <w:r w:rsidRPr="00D0624B">
        <w:rPr>
          <w:i/>
          <w:lang w:val="en-US"/>
        </w:rPr>
        <w:t>Excel</w:t>
      </w:r>
      <w:r w:rsidRPr="00D0624B">
        <w:t xml:space="preserve"> и др. программ, требующих перед печатью пересчета, либо связей с другими документами, в тексте не допускается. </w:t>
      </w:r>
      <w:r w:rsidR="00CD700C" w:rsidRPr="00D0624B">
        <w:t xml:space="preserve">Обтекание рисунков текстом не допускается. </w:t>
      </w:r>
      <w:r w:rsidR="00CD700C">
        <w:t xml:space="preserve">Рисунок и подрисуночную подпись следует располагать по центру. </w:t>
      </w:r>
      <w:r w:rsidRPr="00D0624B">
        <w:t>Подрисуночные подписи набираются кеглем 10</w:t>
      </w:r>
      <w:r w:rsidR="002F6989">
        <w:t xml:space="preserve"> и помещаются сразу после рисунков</w:t>
      </w:r>
      <w:r w:rsidRPr="00D0624B">
        <w:t>.</w:t>
      </w:r>
      <w:r w:rsidR="00D0624B">
        <w:t xml:space="preserve"> Между словом «</w:t>
      </w:r>
      <w:r w:rsidR="0024561C">
        <w:t>Р</w:t>
      </w:r>
      <w:r w:rsidR="00D0624B">
        <w:t>ис.» и номером должен быть пробел.</w:t>
      </w:r>
      <w:r w:rsidR="00751353" w:rsidRPr="00751353">
        <w:t xml:space="preserve"> </w:t>
      </w:r>
      <w:r w:rsidR="00751353">
        <w:t>Ссылка на рисунок в тексте делается в круглых скобках (рис. 1).</w:t>
      </w:r>
    </w:p>
    <w:p w:rsidR="00751353" w:rsidRPr="00D93DBA" w:rsidRDefault="0024561C" w:rsidP="00F64AD4">
      <w:pPr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>
            <wp:extent cx="2895605" cy="2208632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45" cy="221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353" w:rsidRPr="00D93DBA" w:rsidRDefault="00751353" w:rsidP="00F64AD4">
      <w:pPr>
        <w:spacing w:line="240" w:lineRule="auto"/>
        <w:ind w:firstLine="0"/>
        <w:jc w:val="center"/>
        <w:rPr>
          <w:color w:val="000000"/>
          <w:sz w:val="20"/>
          <w:szCs w:val="20"/>
        </w:rPr>
      </w:pPr>
      <w:r w:rsidRPr="00D93DBA">
        <w:rPr>
          <w:color w:val="000000"/>
          <w:sz w:val="20"/>
          <w:szCs w:val="20"/>
        </w:rPr>
        <w:t>Рис</w:t>
      </w:r>
      <w:r>
        <w:rPr>
          <w:color w:val="000000"/>
          <w:sz w:val="20"/>
          <w:szCs w:val="20"/>
        </w:rPr>
        <w:t>.</w:t>
      </w:r>
      <w:r w:rsidRPr="00D93DB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1.</w:t>
      </w:r>
      <w:r w:rsidRPr="00D93DB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Подрисуночная подпись</w:t>
      </w:r>
    </w:p>
    <w:p w:rsidR="00751353" w:rsidRPr="00D0624B" w:rsidRDefault="00751353" w:rsidP="00F64AD4">
      <w:pPr>
        <w:widowControl w:val="0"/>
        <w:spacing w:line="240" w:lineRule="auto"/>
        <w:ind w:firstLine="567"/>
      </w:pPr>
      <w:r>
        <w:t xml:space="preserve">Формулы располагаются по центру страницы и нумеруются по краю правого поля. </w:t>
      </w:r>
      <w:r>
        <w:lastRenderedPageBreak/>
        <w:t>Нумеровать следует только те формулы, на которые приводятся ссылки в тексте.</w:t>
      </w:r>
      <w:r w:rsidRPr="00751353">
        <w:t xml:space="preserve"> </w:t>
      </w:r>
      <w:r>
        <w:t>Нумерация формул и рисунков должна быть сквозной: рис. 1, рис. 2 и т. д.</w:t>
      </w:r>
      <w:r w:rsidRPr="00751353">
        <w:t xml:space="preserve"> </w:t>
      </w:r>
      <w:r w:rsidRPr="00D0624B">
        <w:t>Ссылки на форму</w:t>
      </w:r>
      <w:r>
        <w:t xml:space="preserve">лы </w:t>
      </w:r>
      <w:r w:rsidRPr="00D0624B">
        <w:t xml:space="preserve">указываются </w:t>
      </w:r>
      <w:r>
        <w:t>в круглых скобках (1).</w:t>
      </w:r>
    </w:p>
    <w:p w:rsidR="004E23FA" w:rsidRDefault="004E23FA" w:rsidP="00F64AD4">
      <w:pPr>
        <w:widowControl w:val="0"/>
        <w:spacing w:line="240" w:lineRule="auto"/>
        <w:ind w:firstLine="567"/>
      </w:pPr>
      <w:r w:rsidRPr="00D0624B">
        <w:t>Формулы должны</w:t>
      </w:r>
      <w:r w:rsidRPr="0024561C">
        <w:t xml:space="preserve"> быть набраны в </w:t>
      </w:r>
      <w:r w:rsidR="0024561C" w:rsidRPr="0024561C">
        <w:t xml:space="preserve">стандартном редакторе </w:t>
      </w:r>
      <w:r w:rsidRPr="0024561C">
        <w:t xml:space="preserve">формул </w:t>
      </w:r>
      <w:r w:rsidRPr="0024561C">
        <w:rPr>
          <w:i/>
        </w:rPr>
        <w:t>Microsoft</w:t>
      </w:r>
      <w:r w:rsidR="0024561C" w:rsidRPr="0024561C">
        <w:rPr>
          <w:i/>
        </w:rPr>
        <w:t xml:space="preserve"> </w:t>
      </w:r>
      <w:r w:rsidR="0024561C" w:rsidRPr="0024561C">
        <w:rPr>
          <w:i/>
          <w:lang w:val="en-US"/>
        </w:rPr>
        <w:t>Word</w:t>
      </w:r>
      <w:r w:rsidRPr="0024561C">
        <w:t xml:space="preserve">. </w:t>
      </w:r>
      <w:r w:rsidR="007549AE">
        <w:t xml:space="preserve">В формулах буквы английского алфавита пишутся курсивом; цифры, буквы греческого алфавита и русские буквы – прямым шрифтом. </w:t>
      </w:r>
      <w:r w:rsidR="00751353">
        <w:t>Пояснения к формулам пишутся без абзацного отступа.</w:t>
      </w:r>
      <w:r w:rsidR="00A86D98">
        <w:t xml:space="preserve"> Если вы используете формулы внутри текста, то переменные, функции и т.п. следует также оформлять в виде формул, а не латинского курсивного шрифта.</w:t>
      </w:r>
    </w:p>
    <w:p w:rsidR="00751353" w:rsidRPr="0024561C" w:rsidRDefault="00751353" w:rsidP="00F64AD4">
      <w:pPr>
        <w:tabs>
          <w:tab w:val="center" w:pos="4536"/>
          <w:tab w:val="right" w:pos="9072"/>
        </w:tabs>
        <w:spacing w:line="240" w:lineRule="auto"/>
        <w:ind w:firstLine="567"/>
      </w:pPr>
      <w:r w:rsidRPr="0024561C">
        <w:tab/>
      </w:r>
      <m:oMath>
        <m:r>
          <w:rPr>
            <w:rFonts w:ascii="Cambria Math" w:hAnsi="Cambria Math"/>
          </w:rPr>
          <m:t>E=m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4561C">
        <w:t>,</w:t>
      </w:r>
      <w:r w:rsidRPr="0024561C">
        <w:tab/>
        <w:t>(1)</w:t>
      </w:r>
    </w:p>
    <w:p w:rsidR="00751353" w:rsidRDefault="00751353" w:rsidP="00F64AD4">
      <w:pPr>
        <w:spacing w:line="240" w:lineRule="auto"/>
        <w:ind w:firstLine="0"/>
      </w:pPr>
      <w:r w:rsidRPr="00E52E0A">
        <w:t xml:space="preserve">где </w:t>
      </w:r>
      <m:oMath>
        <m:r>
          <w:rPr>
            <w:rFonts w:ascii="Cambria Math" w:hAnsi="Cambria Math"/>
          </w:rPr>
          <m:t>E</m:t>
        </m:r>
      </m:oMath>
      <w:r w:rsidRPr="00E52E0A">
        <w:t xml:space="preserve"> – </w:t>
      </w:r>
      <w:r w:rsidR="00A86D98">
        <w:t>Энергия</w:t>
      </w:r>
      <w:r w:rsidRPr="00E52E0A">
        <w:t xml:space="preserve">; </w:t>
      </w:r>
      <m:oMath>
        <m:r>
          <w:rPr>
            <w:rFonts w:ascii="Cambria Math" w:hAnsi="Cambria Math"/>
          </w:rPr>
          <m:t>m</m:t>
        </m:r>
      </m:oMath>
      <w:r w:rsidRPr="00E52E0A">
        <w:t xml:space="preserve">– </w:t>
      </w:r>
      <w:r w:rsidR="00A86D98">
        <w:t>масса</w:t>
      </w:r>
      <w:r w:rsidRPr="00E52E0A">
        <w:t xml:space="preserve">; </w:t>
      </w:r>
      <m:oMath>
        <m:r>
          <w:rPr>
            <w:rFonts w:ascii="Cambria Math" w:hAnsi="Cambria Math"/>
          </w:rPr>
          <m:t>c</m:t>
        </m:r>
      </m:oMath>
      <w:r w:rsidRPr="00E52E0A">
        <w:t xml:space="preserve"> – </w:t>
      </w:r>
      <w:r w:rsidR="00A86D98">
        <w:t>скорость света</w:t>
      </w:r>
      <w:r w:rsidRPr="00E52E0A">
        <w:t>.</w:t>
      </w:r>
    </w:p>
    <w:p w:rsidR="00751353" w:rsidRPr="006C3FD0" w:rsidRDefault="00751353" w:rsidP="00F64AD4">
      <w:pPr>
        <w:widowControl w:val="0"/>
        <w:spacing w:line="240" w:lineRule="auto"/>
        <w:ind w:firstLine="567"/>
      </w:pPr>
      <w:r w:rsidRPr="006C3FD0">
        <w:t>Таблицы должны быть последовательно пронумерованы.</w:t>
      </w:r>
      <w:r w:rsidR="00D73C2D" w:rsidRPr="006C3FD0">
        <w:t xml:space="preserve"> </w:t>
      </w:r>
      <w:r w:rsidR="00D73C2D">
        <w:t>Ссылка на таблицу в тексте делается в круглых скобках (табл. 1).</w:t>
      </w:r>
    </w:p>
    <w:p w:rsidR="00CD700C" w:rsidRDefault="007549AE" w:rsidP="00F64AD4">
      <w:pPr>
        <w:spacing w:line="240" w:lineRule="auto"/>
        <w:ind w:right="-2" w:firstLine="0"/>
        <w:jc w:val="right"/>
        <w:rPr>
          <w:sz w:val="20"/>
          <w:szCs w:val="20"/>
        </w:rPr>
      </w:pPr>
      <w:r w:rsidRPr="007C0F3E">
        <w:rPr>
          <w:sz w:val="20"/>
          <w:szCs w:val="20"/>
        </w:rPr>
        <w:t xml:space="preserve">Таблица </w:t>
      </w:r>
      <w:r w:rsidR="00D73C2D">
        <w:rPr>
          <w:sz w:val="20"/>
          <w:szCs w:val="20"/>
        </w:rPr>
        <w:t>1</w:t>
      </w:r>
      <w:bookmarkStart w:id="1" w:name="OLE_LINK1"/>
    </w:p>
    <w:p w:rsidR="007549AE" w:rsidRDefault="007549AE" w:rsidP="00F64AD4">
      <w:pPr>
        <w:spacing w:line="240" w:lineRule="auto"/>
        <w:ind w:right="-2" w:firstLine="0"/>
        <w:jc w:val="center"/>
        <w:rPr>
          <w:sz w:val="20"/>
          <w:szCs w:val="20"/>
        </w:rPr>
      </w:pPr>
      <w:r>
        <w:rPr>
          <w:sz w:val="20"/>
          <w:szCs w:val="20"/>
        </w:rPr>
        <w:t>Название таблицы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2"/>
        <w:gridCol w:w="1812"/>
        <w:gridCol w:w="1812"/>
        <w:gridCol w:w="1812"/>
        <w:gridCol w:w="1812"/>
      </w:tblGrid>
      <w:tr w:rsidR="007549AE" w:rsidRPr="007C0F3E" w:rsidTr="006C3FD0">
        <w:trPr>
          <w:jc w:val="center"/>
        </w:trPr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C0F3E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7C0F3E">
              <w:rPr>
                <w:sz w:val="20"/>
                <w:szCs w:val="20"/>
              </w:rPr>
              <w:t>записи</w:t>
            </w:r>
          </w:p>
        </w:tc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C0F3E">
              <w:rPr>
                <w:sz w:val="20"/>
                <w:szCs w:val="20"/>
              </w:rPr>
              <w:t>Запись 9</w:t>
            </w:r>
          </w:p>
        </w:tc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C0F3E">
              <w:rPr>
                <w:sz w:val="20"/>
                <w:szCs w:val="20"/>
              </w:rPr>
              <w:t>Запись 10</w:t>
            </w:r>
          </w:p>
        </w:tc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C0F3E">
              <w:rPr>
                <w:sz w:val="20"/>
                <w:szCs w:val="20"/>
              </w:rPr>
              <w:t>Запись 11</w:t>
            </w:r>
          </w:p>
        </w:tc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C0F3E">
              <w:rPr>
                <w:sz w:val="20"/>
                <w:szCs w:val="20"/>
              </w:rPr>
              <w:t>Запись 12</w:t>
            </w:r>
          </w:p>
        </w:tc>
      </w:tr>
      <w:tr w:rsidR="007549AE" w:rsidRPr="007C0F3E" w:rsidTr="006C3FD0">
        <w:trPr>
          <w:jc w:val="center"/>
        </w:trPr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ind w:firstLine="48"/>
              <w:jc w:val="center"/>
              <w:rPr>
                <w:sz w:val="20"/>
                <w:szCs w:val="20"/>
              </w:rPr>
            </w:pPr>
          </w:p>
        </w:tc>
      </w:tr>
      <w:tr w:rsidR="007549AE" w:rsidRPr="007C0F3E" w:rsidTr="006C3FD0">
        <w:trPr>
          <w:jc w:val="center"/>
        </w:trPr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noWrap/>
            <w:vAlign w:val="center"/>
          </w:tcPr>
          <w:p w:rsidR="007549AE" w:rsidRPr="007C0F3E" w:rsidRDefault="007549AE" w:rsidP="00F64A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D670CD" w:rsidRPr="00D670CD" w:rsidRDefault="00D670CD" w:rsidP="00F64AD4">
      <w:pPr>
        <w:ind w:firstLine="567"/>
      </w:pPr>
      <w:r w:rsidRPr="00D670CD">
        <w:rPr>
          <w:szCs w:val="22"/>
        </w:rPr>
        <w:t>Оргкомитет, получив текст доклада, рассматривает его и принимает решение о включении доклада в программу и сборник трудов конференции. Оргкомитет оставляет за собой право отказа в публикации материалов, которые представлены с нарушением требований, сроков сдачи, не соответствуют тематике конференции.</w:t>
      </w:r>
    </w:p>
    <w:p w:rsidR="00D670CD" w:rsidRDefault="00D670CD" w:rsidP="00F64AD4">
      <w:pPr>
        <w:ind w:firstLine="567"/>
      </w:pPr>
      <w:r w:rsidRPr="004E23FA">
        <w:t>В конце текста через строчный интервал может быть приведен список</w:t>
      </w:r>
      <w:r>
        <w:t xml:space="preserve"> литературы</w:t>
      </w:r>
      <w:r w:rsidRPr="004E23FA">
        <w:t>, на который имеются ссылки в тексте.</w:t>
      </w:r>
      <w:r>
        <w:t xml:space="preserve"> </w:t>
      </w:r>
      <w:r w:rsidRPr="00D0624B">
        <w:t xml:space="preserve">Ссылки на литературу </w:t>
      </w:r>
      <w:r>
        <w:t xml:space="preserve">в тексте </w:t>
      </w:r>
      <w:r w:rsidRPr="00D0624B">
        <w:t>указываются в квадратных скобках</w:t>
      </w:r>
      <w:r>
        <w:t xml:space="preserve"> </w:t>
      </w:r>
      <w:r w:rsidRPr="00751353">
        <w:t>[1]</w:t>
      </w:r>
      <w:r>
        <w:t>.</w:t>
      </w:r>
    </w:p>
    <w:p w:rsidR="006C3FD0" w:rsidRDefault="006C3FD0" w:rsidP="00F64AD4">
      <w:pPr>
        <w:ind w:firstLine="567"/>
      </w:pPr>
      <w:r>
        <w:t>В конце тезисов вы можете добавить ссылку на поддержанные гранты. Например:</w:t>
      </w:r>
    </w:p>
    <w:p w:rsidR="00A86D98" w:rsidRDefault="006C3FD0" w:rsidP="00F64AD4">
      <w:pPr>
        <w:ind w:firstLine="567"/>
      </w:pPr>
      <w:r>
        <w:t xml:space="preserve">Исследование поддержано РФФИ №00-00-00000. </w:t>
      </w:r>
    </w:p>
    <w:p w:rsidR="00D670CD" w:rsidRPr="00D670CD" w:rsidRDefault="00D670CD" w:rsidP="00F64AD4">
      <w:pPr>
        <w:ind w:firstLine="567"/>
        <w:rPr>
          <w:szCs w:val="22"/>
        </w:rPr>
      </w:pPr>
    </w:p>
    <w:p w:rsidR="0082459F" w:rsidRDefault="00CD700C" w:rsidP="00F64AD4">
      <w:pPr>
        <w:ind w:firstLine="0"/>
        <w:jc w:val="center"/>
        <w:rPr>
          <w:szCs w:val="22"/>
        </w:rPr>
      </w:pPr>
      <w:r>
        <w:rPr>
          <w:szCs w:val="22"/>
        </w:rPr>
        <w:t>Список литературы</w:t>
      </w:r>
    </w:p>
    <w:p w:rsidR="00AF445B" w:rsidRPr="00046079" w:rsidRDefault="00AF445B" w:rsidP="00F64AD4">
      <w:pPr>
        <w:ind w:firstLine="567"/>
        <w:rPr>
          <w:szCs w:val="22"/>
        </w:rPr>
      </w:pPr>
    </w:p>
    <w:p w:rsidR="006C3FD0" w:rsidRPr="006C3FD0" w:rsidRDefault="0082459F" w:rsidP="00F64AD4">
      <w:pPr>
        <w:ind w:firstLine="567"/>
        <w:rPr>
          <w:szCs w:val="22"/>
          <w:lang w:val="en-US"/>
        </w:rPr>
      </w:pPr>
      <w:r w:rsidRPr="00625B1E">
        <w:rPr>
          <w:szCs w:val="22"/>
          <w:lang w:val="en-US"/>
        </w:rPr>
        <w:t>1.</w:t>
      </w:r>
      <w:r w:rsidR="006C3FD0" w:rsidRPr="00625B1E">
        <w:rPr>
          <w:lang w:val="en-US"/>
        </w:rPr>
        <w:t xml:space="preserve"> </w:t>
      </w:r>
      <w:r w:rsidR="006C3FD0" w:rsidRPr="006C3FD0">
        <w:rPr>
          <w:szCs w:val="22"/>
          <w:lang w:val="en-US"/>
        </w:rPr>
        <w:t>M</w:t>
      </w:r>
      <w:r w:rsidR="006C3FD0" w:rsidRPr="00625B1E">
        <w:rPr>
          <w:szCs w:val="22"/>
          <w:lang w:val="en-US"/>
        </w:rPr>
        <w:t>.</w:t>
      </w:r>
      <w:r w:rsidR="006C3FD0" w:rsidRPr="006C3FD0">
        <w:rPr>
          <w:szCs w:val="22"/>
          <w:lang w:val="en-US"/>
        </w:rPr>
        <w:t>G</w:t>
      </w:r>
      <w:r w:rsidR="006C3FD0" w:rsidRPr="00625B1E">
        <w:rPr>
          <w:szCs w:val="22"/>
          <w:lang w:val="en-US"/>
        </w:rPr>
        <w:t xml:space="preserve">. </w:t>
      </w:r>
      <w:r w:rsidR="006C3FD0" w:rsidRPr="006C3FD0">
        <w:rPr>
          <w:szCs w:val="22"/>
          <w:lang w:val="en-US"/>
        </w:rPr>
        <w:t>Donato</w:t>
      </w:r>
      <w:r w:rsidR="006C3FD0" w:rsidRPr="00625B1E">
        <w:rPr>
          <w:szCs w:val="22"/>
          <w:lang w:val="en-US"/>
        </w:rPr>
        <w:t xml:space="preserve">, </w:t>
      </w:r>
      <w:r w:rsidR="006C3FD0" w:rsidRPr="006C3FD0">
        <w:rPr>
          <w:szCs w:val="22"/>
          <w:lang w:val="en-US"/>
        </w:rPr>
        <w:t>O</w:t>
      </w:r>
      <w:r w:rsidR="006C3FD0" w:rsidRPr="00625B1E">
        <w:rPr>
          <w:szCs w:val="22"/>
          <w:lang w:val="en-US"/>
        </w:rPr>
        <w:t xml:space="preserve">. </w:t>
      </w:r>
      <w:r w:rsidR="006C3FD0" w:rsidRPr="006C3FD0">
        <w:rPr>
          <w:szCs w:val="22"/>
          <w:lang w:val="en-US"/>
        </w:rPr>
        <w:t>Brzobohaty</w:t>
      </w:r>
      <w:r w:rsidR="006C3FD0" w:rsidRPr="00625B1E">
        <w:rPr>
          <w:szCs w:val="22"/>
          <w:lang w:val="en-US"/>
        </w:rPr>
        <w:t xml:space="preserve">,́ </w:t>
      </w:r>
      <w:r w:rsidR="006C3FD0" w:rsidRPr="006C3FD0">
        <w:rPr>
          <w:szCs w:val="22"/>
          <w:lang w:val="en-US"/>
        </w:rPr>
        <w:t>S</w:t>
      </w:r>
      <w:r w:rsidR="006C3FD0" w:rsidRPr="00625B1E">
        <w:rPr>
          <w:szCs w:val="22"/>
          <w:lang w:val="en-US"/>
        </w:rPr>
        <w:t>.</w:t>
      </w:r>
      <w:r w:rsidR="006C3FD0" w:rsidRPr="006C3FD0">
        <w:rPr>
          <w:szCs w:val="22"/>
          <w:lang w:val="en-US"/>
        </w:rPr>
        <w:t>H</w:t>
      </w:r>
      <w:r w:rsidR="006C3FD0" w:rsidRPr="00625B1E">
        <w:rPr>
          <w:szCs w:val="22"/>
          <w:lang w:val="en-US"/>
        </w:rPr>
        <w:t xml:space="preserve">. </w:t>
      </w:r>
      <w:r w:rsidR="006C3FD0" w:rsidRPr="006C3FD0">
        <w:rPr>
          <w:szCs w:val="22"/>
          <w:lang w:val="en-US"/>
        </w:rPr>
        <w:t>Simpson</w:t>
      </w:r>
      <w:r w:rsidR="006C3FD0" w:rsidRPr="00625B1E">
        <w:rPr>
          <w:szCs w:val="22"/>
          <w:lang w:val="en-US"/>
        </w:rPr>
        <w:t xml:space="preserve">, </w:t>
      </w:r>
      <w:r w:rsidR="006C3FD0" w:rsidRPr="006C3FD0">
        <w:rPr>
          <w:szCs w:val="22"/>
          <w:lang w:val="en-US"/>
        </w:rPr>
        <w:t>et</w:t>
      </w:r>
      <w:r w:rsidR="006C3FD0" w:rsidRPr="00625B1E">
        <w:rPr>
          <w:szCs w:val="22"/>
          <w:lang w:val="en-US"/>
        </w:rPr>
        <w:t>.</w:t>
      </w:r>
      <w:r w:rsidR="006C3FD0" w:rsidRPr="006C3FD0">
        <w:rPr>
          <w:szCs w:val="22"/>
          <w:lang w:val="en-US"/>
        </w:rPr>
        <w:t>al</w:t>
      </w:r>
      <w:r w:rsidR="006C3FD0" w:rsidRPr="00625B1E">
        <w:rPr>
          <w:szCs w:val="22"/>
          <w:lang w:val="en-US"/>
        </w:rPr>
        <w:t xml:space="preserve">. </w:t>
      </w:r>
      <w:r w:rsidR="006C3FD0" w:rsidRPr="006C3FD0">
        <w:rPr>
          <w:szCs w:val="22"/>
          <w:lang w:val="en-US"/>
        </w:rPr>
        <w:t>Optical</w:t>
      </w:r>
      <w:r w:rsidR="006C3FD0" w:rsidRPr="00625B1E">
        <w:rPr>
          <w:szCs w:val="22"/>
          <w:lang w:val="en-US"/>
        </w:rPr>
        <w:t xml:space="preserve"> </w:t>
      </w:r>
      <w:r w:rsidR="006C3FD0" w:rsidRPr="006C3FD0">
        <w:rPr>
          <w:szCs w:val="22"/>
          <w:lang w:val="en-US"/>
        </w:rPr>
        <w:t>trapping</w:t>
      </w:r>
      <w:r w:rsidR="006C3FD0" w:rsidRPr="00625B1E">
        <w:rPr>
          <w:szCs w:val="22"/>
          <w:lang w:val="en-US"/>
        </w:rPr>
        <w:t xml:space="preserve">, </w:t>
      </w:r>
      <w:r w:rsidR="006C3FD0" w:rsidRPr="006C3FD0">
        <w:rPr>
          <w:szCs w:val="22"/>
          <w:lang w:val="en-US"/>
        </w:rPr>
        <w:t>optical</w:t>
      </w:r>
      <w:r w:rsidR="006C3FD0" w:rsidRPr="00625B1E">
        <w:rPr>
          <w:szCs w:val="22"/>
          <w:lang w:val="en-US"/>
        </w:rPr>
        <w:t xml:space="preserve"> </w:t>
      </w:r>
      <w:r w:rsidR="006C3FD0" w:rsidRPr="006C3FD0">
        <w:rPr>
          <w:szCs w:val="22"/>
          <w:lang w:val="en-US"/>
        </w:rPr>
        <w:t>binding</w:t>
      </w:r>
      <w:r w:rsidR="006C3FD0" w:rsidRPr="00625B1E">
        <w:rPr>
          <w:szCs w:val="22"/>
          <w:lang w:val="en-US"/>
        </w:rPr>
        <w:t xml:space="preserve">, </w:t>
      </w:r>
      <w:r w:rsidR="006C3FD0" w:rsidRPr="006C3FD0">
        <w:rPr>
          <w:szCs w:val="22"/>
          <w:lang w:val="en-US"/>
        </w:rPr>
        <w:t>and rotational dynamics of silicon nanowires in counter-propagating beams // Nano Lett., vol. 19, pp. 342−352, 2019.</w:t>
      </w:r>
    </w:p>
    <w:p w:rsidR="00D42BF0" w:rsidRPr="00625B1E" w:rsidRDefault="006C3FD0" w:rsidP="00F64AD4">
      <w:pPr>
        <w:ind w:firstLine="567"/>
        <w:rPr>
          <w:szCs w:val="22"/>
          <w:lang w:val="en-US"/>
        </w:rPr>
      </w:pPr>
      <w:r w:rsidRPr="006C3FD0">
        <w:rPr>
          <w:szCs w:val="22"/>
          <w:lang w:val="en-US"/>
        </w:rPr>
        <w:t>2. V.A. Tkachenko, A.S. Tsipotan, A.S. Aleksandrovsky, et.al. Three-dimensional model of quantum dots' self-assembly under the action of laser radiation // Computer Optics, vol. 41 (4), pp. 577-580, 2017.</w:t>
      </w:r>
    </w:p>
    <w:p w:rsidR="006C3FD0" w:rsidRPr="00625B1E" w:rsidRDefault="006C3FD0" w:rsidP="00F64AD4">
      <w:pPr>
        <w:ind w:firstLine="567"/>
        <w:rPr>
          <w:szCs w:val="22"/>
          <w:lang w:val="en-US"/>
        </w:rPr>
      </w:pPr>
      <w:r w:rsidRPr="006C3FD0">
        <w:rPr>
          <w:szCs w:val="22"/>
          <w:lang w:val="en-US"/>
        </w:rPr>
        <w:t>3. Semiconductor Nanocrystal Quantum Dots / ed. A.L. Rogach. NewYork: Springer WienNewYork, 372 p., 2008</w:t>
      </w:r>
      <w:r w:rsidRPr="00625B1E">
        <w:rPr>
          <w:szCs w:val="22"/>
          <w:lang w:val="en-US"/>
        </w:rPr>
        <w:t>.</w:t>
      </w:r>
    </w:p>
    <w:sectPr w:rsidR="006C3FD0" w:rsidRPr="00625B1E" w:rsidSect="009B67E0">
      <w:pgSz w:w="11906" w:h="16838" w:code="9"/>
      <w:pgMar w:top="1134" w:right="1418" w:bottom="1134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3D" w:rsidRDefault="0038703D" w:rsidP="00046079">
      <w:pPr>
        <w:spacing w:line="240" w:lineRule="auto"/>
      </w:pPr>
      <w:r>
        <w:separator/>
      </w:r>
    </w:p>
  </w:endnote>
  <w:endnote w:type="continuationSeparator" w:id="0">
    <w:p w:rsidR="0038703D" w:rsidRDefault="0038703D" w:rsidP="000460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3D" w:rsidRDefault="0038703D" w:rsidP="00046079">
      <w:pPr>
        <w:spacing w:line="240" w:lineRule="auto"/>
      </w:pPr>
      <w:r>
        <w:separator/>
      </w:r>
    </w:p>
  </w:footnote>
  <w:footnote w:type="continuationSeparator" w:id="0">
    <w:p w:rsidR="0038703D" w:rsidRDefault="0038703D" w:rsidP="000460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9F"/>
    <w:rsid w:val="000114ED"/>
    <w:rsid w:val="00017362"/>
    <w:rsid w:val="000254D5"/>
    <w:rsid w:val="00046079"/>
    <w:rsid w:val="00046966"/>
    <w:rsid w:val="00071C76"/>
    <w:rsid w:val="00091C1E"/>
    <w:rsid w:val="00096932"/>
    <w:rsid w:val="000A7DED"/>
    <w:rsid w:val="000B0A95"/>
    <w:rsid w:val="000B20DC"/>
    <w:rsid w:val="000C2525"/>
    <w:rsid w:val="000D2880"/>
    <w:rsid w:val="000E12AA"/>
    <w:rsid w:val="000F73F4"/>
    <w:rsid w:val="00122AB6"/>
    <w:rsid w:val="00126D43"/>
    <w:rsid w:val="00145519"/>
    <w:rsid w:val="00150E0B"/>
    <w:rsid w:val="00171D16"/>
    <w:rsid w:val="001B799C"/>
    <w:rsid w:val="001D103C"/>
    <w:rsid w:val="001D4AD1"/>
    <w:rsid w:val="001F439D"/>
    <w:rsid w:val="00202835"/>
    <w:rsid w:val="00205ED4"/>
    <w:rsid w:val="00231847"/>
    <w:rsid w:val="0024561C"/>
    <w:rsid w:val="00246481"/>
    <w:rsid w:val="00265074"/>
    <w:rsid w:val="00270864"/>
    <w:rsid w:val="00270E15"/>
    <w:rsid w:val="002941CC"/>
    <w:rsid w:val="00295B1F"/>
    <w:rsid w:val="002A7DB3"/>
    <w:rsid w:val="002D6632"/>
    <w:rsid w:val="002D7C41"/>
    <w:rsid w:val="002E4A8D"/>
    <w:rsid w:val="002E52CA"/>
    <w:rsid w:val="002F48BC"/>
    <w:rsid w:val="002F6989"/>
    <w:rsid w:val="00304326"/>
    <w:rsid w:val="00311307"/>
    <w:rsid w:val="003422AA"/>
    <w:rsid w:val="00345016"/>
    <w:rsid w:val="00363A73"/>
    <w:rsid w:val="003861AD"/>
    <w:rsid w:val="0038703D"/>
    <w:rsid w:val="00390EE2"/>
    <w:rsid w:val="003A49C6"/>
    <w:rsid w:val="003A6C20"/>
    <w:rsid w:val="003C41E6"/>
    <w:rsid w:val="003D4AB5"/>
    <w:rsid w:val="00410ABE"/>
    <w:rsid w:val="00413F08"/>
    <w:rsid w:val="00436B0F"/>
    <w:rsid w:val="0044264E"/>
    <w:rsid w:val="0046179E"/>
    <w:rsid w:val="004663BD"/>
    <w:rsid w:val="004717F9"/>
    <w:rsid w:val="00492F1F"/>
    <w:rsid w:val="004A18F4"/>
    <w:rsid w:val="004A7239"/>
    <w:rsid w:val="004D3410"/>
    <w:rsid w:val="004D352F"/>
    <w:rsid w:val="004E0231"/>
    <w:rsid w:val="004E23FA"/>
    <w:rsid w:val="004E2783"/>
    <w:rsid w:val="004E54A4"/>
    <w:rsid w:val="004F1517"/>
    <w:rsid w:val="00500C66"/>
    <w:rsid w:val="005172C3"/>
    <w:rsid w:val="00523239"/>
    <w:rsid w:val="0052724F"/>
    <w:rsid w:val="00530FFF"/>
    <w:rsid w:val="00533CFA"/>
    <w:rsid w:val="00554482"/>
    <w:rsid w:val="00562697"/>
    <w:rsid w:val="00564924"/>
    <w:rsid w:val="0057565C"/>
    <w:rsid w:val="00585D04"/>
    <w:rsid w:val="005A39B1"/>
    <w:rsid w:val="005A3C9E"/>
    <w:rsid w:val="005B2B2B"/>
    <w:rsid w:val="005B308C"/>
    <w:rsid w:val="005C4B98"/>
    <w:rsid w:val="00625B1E"/>
    <w:rsid w:val="00634839"/>
    <w:rsid w:val="0063550D"/>
    <w:rsid w:val="0068494E"/>
    <w:rsid w:val="00687F9E"/>
    <w:rsid w:val="006A7D19"/>
    <w:rsid w:val="006B699C"/>
    <w:rsid w:val="006C3FD0"/>
    <w:rsid w:val="006C76BC"/>
    <w:rsid w:val="006D3937"/>
    <w:rsid w:val="00706BFC"/>
    <w:rsid w:val="007130B6"/>
    <w:rsid w:val="0071372C"/>
    <w:rsid w:val="00717A63"/>
    <w:rsid w:val="00721E77"/>
    <w:rsid w:val="007274B7"/>
    <w:rsid w:val="00734AB8"/>
    <w:rsid w:val="00741CEE"/>
    <w:rsid w:val="00746214"/>
    <w:rsid w:val="00751353"/>
    <w:rsid w:val="007549AE"/>
    <w:rsid w:val="007701BE"/>
    <w:rsid w:val="007A1C99"/>
    <w:rsid w:val="007A6BCB"/>
    <w:rsid w:val="007A7720"/>
    <w:rsid w:val="007B73E4"/>
    <w:rsid w:val="007F1548"/>
    <w:rsid w:val="007F18CA"/>
    <w:rsid w:val="007F2E88"/>
    <w:rsid w:val="00812C06"/>
    <w:rsid w:val="0082459F"/>
    <w:rsid w:val="00831727"/>
    <w:rsid w:val="008410ED"/>
    <w:rsid w:val="00842025"/>
    <w:rsid w:val="00847F0B"/>
    <w:rsid w:val="008536A4"/>
    <w:rsid w:val="00857059"/>
    <w:rsid w:val="00860557"/>
    <w:rsid w:val="00875696"/>
    <w:rsid w:val="00881D2B"/>
    <w:rsid w:val="00897BD5"/>
    <w:rsid w:val="008A4D48"/>
    <w:rsid w:val="008C2C84"/>
    <w:rsid w:val="008C42CB"/>
    <w:rsid w:val="008D3A29"/>
    <w:rsid w:val="008F221E"/>
    <w:rsid w:val="008F33DF"/>
    <w:rsid w:val="00911106"/>
    <w:rsid w:val="0095438A"/>
    <w:rsid w:val="009753E1"/>
    <w:rsid w:val="00980CB3"/>
    <w:rsid w:val="00990D6F"/>
    <w:rsid w:val="009932B9"/>
    <w:rsid w:val="009B0B5B"/>
    <w:rsid w:val="009B429D"/>
    <w:rsid w:val="009B67E0"/>
    <w:rsid w:val="009E2E7D"/>
    <w:rsid w:val="009E5C08"/>
    <w:rsid w:val="00A06921"/>
    <w:rsid w:val="00A144D6"/>
    <w:rsid w:val="00A26995"/>
    <w:rsid w:val="00A3505C"/>
    <w:rsid w:val="00A50F98"/>
    <w:rsid w:val="00A51159"/>
    <w:rsid w:val="00A611AB"/>
    <w:rsid w:val="00A6331E"/>
    <w:rsid w:val="00A65FD3"/>
    <w:rsid w:val="00A86D98"/>
    <w:rsid w:val="00A907B6"/>
    <w:rsid w:val="00A94037"/>
    <w:rsid w:val="00AD2F7F"/>
    <w:rsid w:val="00AF0ABD"/>
    <w:rsid w:val="00AF445B"/>
    <w:rsid w:val="00AF583C"/>
    <w:rsid w:val="00AF7C11"/>
    <w:rsid w:val="00B03EF8"/>
    <w:rsid w:val="00B22A03"/>
    <w:rsid w:val="00B54606"/>
    <w:rsid w:val="00B56DC9"/>
    <w:rsid w:val="00B970E4"/>
    <w:rsid w:val="00BA1667"/>
    <w:rsid w:val="00BA5CF1"/>
    <w:rsid w:val="00BA6E81"/>
    <w:rsid w:val="00BB5710"/>
    <w:rsid w:val="00BE56DE"/>
    <w:rsid w:val="00C0475B"/>
    <w:rsid w:val="00C13327"/>
    <w:rsid w:val="00C23719"/>
    <w:rsid w:val="00C3355E"/>
    <w:rsid w:val="00C44C55"/>
    <w:rsid w:val="00C63A13"/>
    <w:rsid w:val="00C64BE4"/>
    <w:rsid w:val="00C70157"/>
    <w:rsid w:val="00C72945"/>
    <w:rsid w:val="00C8306C"/>
    <w:rsid w:val="00C96C13"/>
    <w:rsid w:val="00CA0269"/>
    <w:rsid w:val="00CA2697"/>
    <w:rsid w:val="00CA4B82"/>
    <w:rsid w:val="00CB6B1F"/>
    <w:rsid w:val="00CD700C"/>
    <w:rsid w:val="00D0624B"/>
    <w:rsid w:val="00D146F8"/>
    <w:rsid w:val="00D20A27"/>
    <w:rsid w:val="00D42359"/>
    <w:rsid w:val="00D42BF0"/>
    <w:rsid w:val="00D5525C"/>
    <w:rsid w:val="00D6691E"/>
    <w:rsid w:val="00D670CD"/>
    <w:rsid w:val="00D70BD9"/>
    <w:rsid w:val="00D73C2D"/>
    <w:rsid w:val="00D92745"/>
    <w:rsid w:val="00D93BDB"/>
    <w:rsid w:val="00D9499B"/>
    <w:rsid w:val="00DA1764"/>
    <w:rsid w:val="00DA6F0E"/>
    <w:rsid w:val="00DB1961"/>
    <w:rsid w:val="00DB255B"/>
    <w:rsid w:val="00DB4F33"/>
    <w:rsid w:val="00DC0333"/>
    <w:rsid w:val="00DC3C64"/>
    <w:rsid w:val="00DC7D4C"/>
    <w:rsid w:val="00DD0A0C"/>
    <w:rsid w:val="00DD6E4C"/>
    <w:rsid w:val="00DD7EED"/>
    <w:rsid w:val="00DF2498"/>
    <w:rsid w:val="00DF2811"/>
    <w:rsid w:val="00DF3F98"/>
    <w:rsid w:val="00E023DD"/>
    <w:rsid w:val="00E11C80"/>
    <w:rsid w:val="00E279DE"/>
    <w:rsid w:val="00E27C7E"/>
    <w:rsid w:val="00E550F0"/>
    <w:rsid w:val="00E7482A"/>
    <w:rsid w:val="00EA0C14"/>
    <w:rsid w:val="00EE2465"/>
    <w:rsid w:val="00EF1956"/>
    <w:rsid w:val="00EF2EA8"/>
    <w:rsid w:val="00EF4FFA"/>
    <w:rsid w:val="00EF5850"/>
    <w:rsid w:val="00F17A2D"/>
    <w:rsid w:val="00F2488D"/>
    <w:rsid w:val="00F4564C"/>
    <w:rsid w:val="00F573CA"/>
    <w:rsid w:val="00F60217"/>
    <w:rsid w:val="00F64AD4"/>
    <w:rsid w:val="00F65714"/>
    <w:rsid w:val="00F67CC7"/>
    <w:rsid w:val="00F710E9"/>
    <w:rsid w:val="00F855C4"/>
    <w:rsid w:val="00F85946"/>
    <w:rsid w:val="00F92D7B"/>
    <w:rsid w:val="00FA0E22"/>
    <w:rsid w:val="00FA4411"/>
    <w:rsid w:val="00FB6017"/>
    <w:rsid w:val="00FC49FF"/>
    <w:rsid w:val="00FC7320"/>
    <w:rsid w:val="00FD3B06"/>
    <w:rsid w:val="00FD772B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45AD928-6645-40F3-8402-EB11F02A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59F"/>
    <w:pPr>
      <w:spacing w:line="233" w:lineRule="auto"/>
      <w:ind w:firstLine="284"/>
      <w:jc w:val="both"/>
    </w:pPr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4E23FA"/>
    <w:pPr>
      <w:keepNext/>
      <w:jc w:val="center"/>
      <w:outlineLvl w:val="4"/>
    </w:pPr>
    <w:rPr>
      <w:rFonts w:ascii="Arial" w:hAnsi="Arial"/>
      <w:i/>
      <w:iCs/>
      <w:spacing w:val="-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459F"/>
    <w:rPr>
      <w:color w:val="0000FF"/>
      <w:u w:val="single"/>
    </w:rPr>
  </w:style>
  <w:style w:type="character" w:styleId="a4">
    <w:name w:val="Strong"/>
    <w:basedOn w:val="a0"/>
    <w:qFormat/>
    <w:rsid w:val="0082459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460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6079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460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6079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4E23FA"/>
    <w:rPr>
      <w:rFonts w:ascii="Arial" w:eastAsia="Times New Roman" w:hAnsi="Arial"/>
      <w:i/>
      <w:iCs/>
      <w:spacing w:val="-4"/>
    </w:rPr>
  </w:style>
  <w:style w:type="paragraph" w:styleId="2">
    <w:name w:val="Body Text Indent 2"/>
    <w:basedOn w:val="a"/>
    <w:link w:val="20"/>
    <w:rsid w:val="004E23FA"/>
    <w:pPr>
      <w:ind w:firstLine="720"/>
    </w:pPr>
    <w:rPr>
      <w:rFonts w:ascii="Arial" w:hAnsi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E23FA"/>
    <w:rPr>
      <w:rFonts w:ascii="Arial" w:eastAsia="Times New Roman" w:hAnsi="Arial"/>
    </w:rPr>
  </w:style>
  <w:style w:type="paragraph" w:styleId="a9">
    <w:name w:val="footnote text"/>
    <w:basedOn w:val="a"/>
    <w:link w:val="aa"/>
    <w:uiPriority w:val="99"/>
    <w:semiHidden/>
    <w:unhideWhenUsed/>
    <w:rsid w:val="007701B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701BE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semiHidden/>
    <w:unhideWhenUsed/>
    <w:rsid w:val="007701BE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7701BE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701BE"/>
    <w:rPr>
      <w:rFonts w:ascii="Times New Roman" w:eastAsia="Times New Roman" w:hAnsi="Times New Roman"/>
    </w:rPr>
  </w:style>
  <w:style w:type="character" w:styleId="ae">
    <w:name w:val="endnote reference"/>
    <w:basedOn w:val="a0"/>
    <w:uiPriority w:val="99"/>
    <w:semiHidden/>
    <w:unhideWhenUsed/>
    <w:rsid w:val="007701B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A86D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6D98"/>
    <w:rPr>
      <w:rFonts w:ascii="Tahoma" w:eastAsia="Times New Roman" w:hAnsi="Tahoma" w:cs="Tahoma"/>
      <w:sz w:val="16"/>
      <w:szCs w:val="16"/>
    </w:rPr>
  </w:style>
  <w:style w:type="character" w:styleId="af1">
    <w:name w:val="Placeholder Text"/>
    <w:basedOn w:val="a0"/>
    <w:uiPriority w:val="99"/>
    <w:semiHidden/>
    <w:rsid w:val="00A86D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va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F6F84-5291-4444-AEC5-A61737AD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</CharactersWithSpaces>
  <SharedDoc>false</SharedDoc>
  <HLinks>
    <vt:vector size="6" baseType="variant">
      <vt:variant>
        <vt:i4>5570656</vt:i4>
      </vt:variant>
      <vt:variant>
        <vt:i4>0</vt:i4>
      </vt:variant>
      <vt:variant>
        <vt:i4>0</vt:i4>
      </vt:variant>
      <vt:variant>
        <vt:i4>5</vt:i4>
      </vt:variant>
      <vt:variant>
        <vt:lpwstr>mailto:Ivav@mail.ru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MaNa</cp:lastModifiedBy>
  <cp:revision>2</cp:revision>
  <dcterms:created xsi:type="dcterms:W3CDTF">2020-04-20T18:10:00Z</dcterms:created>
  <dcterms:modified xsi:type="dcterms:W3CDTF">2020-04-20T18:10:00Z</dcterms:modified>
</cp:coreProperties>
</file>