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E7" w:rsidRDefault="0055789D" w:rsidP="000538FB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8E4">
        <w:rPr>
          <w:rFonts w:ascii="Times New Roman" w:hAnsi="Times New Roman" w:cs="Times New Roman"/>
          <w:b/>
          <w:sz w:val="28"/>
          <w:szCs w:val="28"/>
        </w:rPr>
        <w:t xml:space="preserve">Методика распределения дополнительных бюджетных средств на повышение заработной платы </w:t>
      </w:r>
      <w:r w:rsidR="002611E2">
        <w:rPr>
          <w:rFonts w:ascii="Times New Roman" w:hAnsi="Times New Roman" w:cs="Times New Roman"/>
          <w:b/>
          <w:sz w:val="28"/>
          <w:szCs w:val="28"/>
        </w:rPr>
        <w:t>научных сотрудников</w:t>
      </w:r>
      <w:r w:rsidR="00BE48E7" w:rsidRPr="00BE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1E2">
        <w:rPr>
          <w:rFonts w:ascii="Times New Roman" w:hAnsi="Times New Roman" w:cs="Times New Roman"/>
          <w:b/>
          <w:sz w:val="28"/>
          <w:szCs w:val="28"/>
        </w:rPr>
        <w:br/>
        <w:t>учреждений сферы науки</w:t>
      </w:r>
      <w:r w:rsidR="00BE48E7" w:rsidRPr="00E51630">
        <w:rPr>
          <w:rFonts w:ascii="Times New Roman" w:hAnsi="Times New Roman" w:cs="Times New Roman"/>
          <w:b/>
          <w:sz w:val="28"/>
          <w:szCs w:val="28"/>
        </w:rPr>
        <w:t xml:space="preserve">, подведомственных </w:t>
      </w:r>
      <w:r w:rsidR="00BE48E7">
        <w:rPr>
          <w:rFonts w:ascii="Times New Roman" w:hAnsi="Times New Roman" w:cs="Times New Roman"/>
          <w:b/>
          <w:sz w:val="28"/>
          <w:szCs w:val="28"/>
        </w:rPr>
        <w:t>ФАНО России</w:t>
      </w:r>
    </w:p>
    <w:p w:rsidR="0055789D" w:rsidRPr="0055789D" w:rsidRDefault="0055789D" w:rsidP="00304DB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80C" w:rsidRPr="009E3988" w:rsidRDefault="00A441E5" w:rsidP="00EB572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дополнительной субсидии Учреждению</w:t>
      </w:r>
      <w:r w:rsidR="00627332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прилагаемой к настоящей </w:t>
      </w:r>
      <w:r w:rsidR="00A45BD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етодике формулой расчета. </w:t>
      </w:r>
    </w:p>
    <w:p w:rsidR="00BB0220" w:rsidRDefault="00BB0220" w:rsidP="00EB572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размер дополнительной субсидии Учреждению, рассчитанный в соответствии с пунктом 1 настоящей Методики, составляет более суммы, необходимой Учреждению для достижения заработной платы научных сотрудников в размере 300% от средней заработной платы по субъекту (далее – дефицит до 300%), размер дополнительной субсидия Учреждению предоставляется в размере дефицита до 300%, оставшаяся сумма пропорционально перераспределяется между остальными Учреждениями в соответствии с настоящей Методикой.</w:t>
      </w:r>
    </w:p>
    <w:p w:rsidR="00766114" w:rsidRDefault="00766114" w:rsidP="007C38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6114" w:rsidRDefault="00766114" w:rsidP="004C2F00">
      <w:pPr>
        <w:pStyle w:val="a3"/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C08B7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114" w:rsidRPr="00686BC0" w:rsidRDefault="00766114" w:rsidP="004C2F00">
      <w:pPr>
        <w:pStyle w:val="a3"/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</w:t>
      </w:r>
      <w:r w:rsidRPr="00766114">
        <w:t xml:space="preserve"> </w:t>
      </w:r>
      <w:r w:rsidRPr="00766114">
        <w:rPr>
          <w:rFonts w:ascii="Times New Roman" w:hAnsi="Times New Roman" w:cs="Times New Roman"/>
          <w:sz w:val="28"/>
          <w:szCs w:val="28"/>
        </w:rPr>
        <w:t>распределения дополнительных бюджетных средств на повышение зараб</w:t>
      </w:r>
      <w:r>
        <w:rPr>
          <w:rFonts w:ascii="Times New Roman" w:hAnsi="Times New Roman" w:cs="Times New Roman"/>
          <w:sz w:val="28"/>
          <w:szCs w:val="28"/>
        </w:rPr>
        <w:t xml:space="preserve">отной платы научных сотрудников учреждений сферы науки, </w:t>
      </w:r>
      <w:r w:rsidRPr="00766114">
        <w:rPr>
          <w:rFonts w:ascii="Times New Roman" w:hAnsi="Times New Roman" w:cs="Times New Roman"/>
          <w:sz w:val="28"/>
          <w:szCs w:val="28"/>
        </w:rPr>
        <w:t>подведомственных ФАНО России</w:t>
      </w:r>
      <w:r w:rsidR="00877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114" w:rsidRDefault="00766114" w:rsidP="00E635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ABD" w:rsidRDefault="00D55F99" w:rsidP="006F7A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14">
        <w:rPr>
          <w:rFonts w:ascii="Times New Roman" w:hAnsi="Times New Roman" w:cs="Times New Roman"/>
          <w:b/>
          <w:sz w:val="28"/>
          <w:szCs w:val="28"/>
        </w:rPr>
        <w:t>Формула расчёта доп</w:t>
      </w:r>
      <w:r w:rsidR="008B1A67">
        <w:rPr>
          <w:rFonts w:ascii="Times New Roman" w:hAnsi="Times New Roman" w:cs="Times New Roman"/>
          <w:b/>
          <w:sz w:val="28"/>
          <w:szCs w:val="28"/>
        </w:rPr>
        <w:t>олнительной субсидии Учреждению</w:t>
      </w:r>
    </w:p>
    <w:p w:rsidR="006F7ABD" w:rsidRDefault="006F7ABD" w:rsidP="006F7A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342" w:rsidRDefault="00087DB1" w:rsidP="006F7ABD">
      <w:pPr>
        <w:spacing w:after="0" w:line="360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Суб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ДС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j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i</m:t>
                    </m:r>
                  </m:sub>
                </m:sSub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A</m:t>
                    </m:r>
                  </m:e>
                </m:nary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i</m:t>
                    </m:r>
                  </m:sub>
                </m:sSub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B</m:t>
                    </m:r>
                  </m:e>
                </m:nary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i</m:t>
                    </m:r>
                  </m:sub>
                </m:sSub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C</m:t>
                    </m:r>
                  </m:e>
                </m:nary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i</m:t>
                    </m:r>
                  </m:sub>
                </m:sSub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D</m:t>
                    </m:r>
                  </m:e>
                </m:nary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)×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ЧислНС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i=1,j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n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i,j</m:t>
                            </m:r>
                          </m:sub>
                        </m:sSub>
                      </m:num>
                      <m:den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36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</m:nary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i,j</m:t>
                            </m:r>
                          </m:sub>
                        </m:sSub>
                      </m:num>
                      <m:den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36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B</m:t>
                            </m:r>
                          </m:e>
                        </m:nary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i,j</m:t>
                            </m:r>
                          </m:sub>
                        </m:sSub>
                      </m:num>
                      <m:den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36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C</m:t>
                            </m:r>
                          </m:e>
                        </m:nary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i,j</m:t>
                            </m:r>
                          </m:sub>
                        </m:sSub>
                      </m:num>
                      <m:den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36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</w:rPr>
                              <m:t>D</m:t>
                            </m:r>
                          </m:e>
                        </m:nary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)×ЧислНС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</m:nary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j</m:t>
            </m:r>
          </m:sub>
        </m:sSub>
      </m:oMath>
      <w:r w:rsidR="00B95F7E" w:rsidRPr="006F7AB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85756F">
        <w:rPr>
          <w:rFonts w:ascii="Times New Roman" w:eastAsiaTheme="minorEastAsia" w:hAnsi="Times New Roman" w:cs="Times New Roman"/>
          <w:sz w:val="36"/>
          <w:szCs w:val="36"/>
        </w:rPr>
        <w:t>;</w:t>
      </w:r>
      <w:r w:rsidR="00D25F5E" w:rsidRPr="006F7AB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9D2418" w:rsidRDefault="009D2418" w:rsidP="009D2418">
      <w:pPr>
        <w:pStyle w:val="a3"/>
        <w:tabs>
          <w:tab w:val="left" w:pos="4770"/>
        </w:tabs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6149DB">
        <w:rPr>
          <w:rFonts w:ascii="Times New Roman" w:eastAsiaTheme="minorEastAsia" w:hAnsi="Times New Roman" w:cs="Times New Roman"/>
          <w:sz w:val="28"/>
          <w:szCs w:val="28"/>
        </w:rPr>
        <w:t>где:</w:t>
      </w:r>
      <w:bookmarkStart w:id="0" w:name="_GoBack"/>
      <w:bookmarkEnd w:id="0"/>
    </w:p>
    <w:p w:rsidR="0085756F" w:rsidRDefault="00087DB1" w:rsidP="00B22DD0">
      <w:pPr>
        <w:pStyle w:val="a3"/>
        <w:tabs>
          <w:tab w:val="left" w:pos="4770"/>
        </w:tabs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БПрНС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БПрНС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g</m:t>
                                </m:r>
                              </m:sub>
                            </m:sSub>
                          </m:e>
                        </m:ba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БПрНС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БПрНС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g</m:t>
                                </m:r>
                              </m:sub>
                            </m:sSub>
                          </m:e>
                        </m:ba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22DD0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КПД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КПД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g</m:t>
                                </m:r>
                              </m:sub>
                            </m:sSub>
                          </m:e>
                        </m:ba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КПД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КПД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g</m:t>
                                </m:r>
                              </m:sub>
                            </m:sSub>
                          </m:e>
                        </m:ba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22DD0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B22DD0" w:rsidRPr="00B22DD0" w:rsidRDefault="00087DB1" w:rsidP="00B22DD0">
      <w:pPr>
        <w:pStyle w:val="a3"/>
        <w:tabs>
          <w:tab w:val="left" w:pos="4770"/>
        </w:tabs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B22DD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39лет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B22DD0"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:rsidR="00B22DD0" w:rsidRDefault="00087DB1" w:rsidP="00B22DD0">
      <w:pPr>
        <w:pStyle w:val="a3"/>
        <w:tabs>
          <w:tab w:val="left" w:pos="4770"/>
        </w:tabs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B22DD0" w:rsidRPr="00B22DD0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B22DD0">
        <w:rPr>
          <w:rFonts w:ascii="Times New Roman" w:eastAsiaTheme="minorEastAsia" w:hAnsi="Times New Roman" w:cs="Times New Roman"/>
          <w:sz w:val="28"/>
          <w:szCs w:val="28"/>
        </w:rPr>
        <w:t xml:space="preserve">показатели </w:t>
      </w:r>
      <w:r w:rsidR="00B22DD0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B22DD0" w:rsidRPr="00B22DD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22DD0">
        <w:rPr>
          <w:rFonts w:ascii="Times New Roman" w:eastAsiaTheme="minorEastAsia" w:hAnsi="Times New Roman" w:cs="Times New Roman"/>
          <w:sz w:val="28"/>
          <w:szCs w:val="28"/>
        </w:rPr>
        <w:t>го учреждения;</w:t>
      </w:r>
    </w:p>
    <w:p w:rsidR="007B2A0B" w:rsidRPr="007B2A0B" w:rsidRDefault="00087DB1" w:rsidP="00B22DD0">
      <w:pPr>
        <w:pStyle w:val="a3"/>
        <w:tabs>
          <w:tab w:val="left" w:pos="4770"/>
        </w:tabs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i,j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i,j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i,j</m:t>
            </m:r>
          </m:sub>
        </m:sSub>
      </m:oMath>
      <w:r w:rsidR="007B2A0B" w:rsidRPr="00B22DD0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B2A0B">
        <w:rPr>
          <w:rFonts w:ascii="Times New Roman" w:eastAsiaTheme="minorEastAsia" w:hAnsi="Times New Roman" w:cs="Times New Roman"/>
          <w:sz w:val="28"/>
          <w:szCs w:val="28"/>
        </w:rPr>
        <w:t xml:space="preserve">показатели </w:t>
      </w:r>
      <w:r w:rsidR="007B2A0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7B2A0B" w:rsidRPr="00B22DD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7B2A0B">
        <w:rPr>
          <w:rFonts w:ascii="Times New Roman" w:eastAsiaTheme="minorEastAsia" w:hAnsi="Times New Roman" w:cs="Times New Roman"/>
          <w:sz w:val="28"/>
          <w:szCs w:val="28"/>
        </w:rPr>
        <w:t>го учреждения</w:t>
      </w:r>
      <w:r w:rsidR="007B2A0B" w:rsidRPr="007B2A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2A0B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7B2A0B">
        <w:rPr>
          <w:rFonts w:ascii="Times New Roman" w:eastAsiaTheme="minorEastAsia" w:hAnsi="Times New Roman" w:cs="Times New Roman"/>
          <w:sz w:val="28"/>
          <w:szCs w:val="28"/>
        </w:rPr>
        <w:t>-го субъекта;</w:t>
      </w:r>
    </w:p>
    <w:p w:rsidR="00B22DD0" w:rsidRPr="007B2A0B" w:rsidRDefault="00087DB1" w:rsidP="00B22DD0">
      <w:pPr>
        <w:pStyle w:val="a3"/>
        <w:tabs>
          <w:tab w:val="left" w:pos="4770"/>
        </w:tabs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="007B2A0B" w:rsidRPr="007B2A0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B2A0B">
        <w:rPr>
          <w:rFonts w:ascii="Times New Roman" w:eastAsiaTheme="minorEastAsia" w:hAnsi="Times New Roman" w:cs="Times New Roman"/>
          <w:sz w:val="28"/>
          <w:szCs w:val="28"/>
        </w:rPr>
        <w:t>весовые коэффициенты показателей;</w:t>
      </w:r>
    </w:p>
    <w:p w:rsidR="0085756F" w:rsidRPr="007B2A0B" w:rsidRDefault="00087DB1" w:rsidP="009D2418">
      <w:pPr>
        <w:pStyle w:val="a3"/>
        <w:tabs>
          <w:tab w:val="left" w:pos="4770"/>
        </w:tabs>
        <w:spacing w:after="0" w:line="360" w:lineRule="auto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7B2A0B" w:rsidRPr="007B2A0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B2A0B" w:rsidRPr="007B2A0B">
        <w:rPr>
          <w:rFonts w:ascii="Times New Roman" w:eastAsiaTheme="minorEastAsia" w:hAnsi="Times New Roman" w:cs="Times New Roman"/>
          <w:sz w:val="28"/>
          <w:szCs w:val="28"/>
        </w:rPr>
        <w:t xml:space="preserve">– корректирующий коэффициент </w:t>
      </w:r>
      <w:r w:rsidR="007B2A0B" w:rsidRPr="007B2A0B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7B2A0B" w:rsidRPr="007B2A0B">
        <w:rPr>
          <w:rFonts w:ascii="Times New Roman" w:eastAsiaTheme="minorEastAsia" w:hAnsi="Times New Roman" w:cs="Times New Roman"/>
          <w:sz w:val="28"/>
          <w:szCs w:val="28"/>
        </w:rPr>
        <w:t>-го субъекта;</w:t>
      </w:r>
    </w:p>
    <w:p w:rsidR="00996656" w:rsidRPr="00996656" w:rsidRDefault="00996656" w:rsidP="009966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БПрНС</m:t>
        </m:r>
      </m:oMath>
      <w:r w:rsidRPr="00996656">
        <w:rPr>
          <w:rFonts w:ascii="Times New Roman" w:eastAsiaTheme="minorEastAsia" w:hAnsi="Times New Roman" w:cs="Times New Roman"/>
          <w:sz w:val="28"/>
          <w:szCs w:val="28"/>
        </w:rPr>
        <w:t xml:space="preserve"> – балл производительности научного сотрудника i-го учреждения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996656">
        <w:rPr>
          <w:rFonts w:ascii="Times New Roman" w:eastAsiaTheme="minorEastAsia" w:hAnsi="Times New Roman" w:cs="Times New Roman"/>
          <w:sz w:val="28"/>
          <w:szCs w:val="28"/>
        </w:rPr>
        <w:t xml:space="preserve">по направлению науки </w:t>
      </w:r>
      <w:r w:rsidR="0085756F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="00EC08B7">
        <w:rPr>
          <w:rFonts w:ascii="Times New Roman" w:eastAsiaTheme="minorEastAsia" w:hAnsi="Times New Roman" w:cs="Times New Roman"/>
          <w:sz w:val="28"/>
          <w:szCs w:val="28"/>
        </w:rPr>
        <w:t>, рассчитанный в соответствии с Приложением № 2 к настоящей Методике</w:t>
      </w:r>
      <w:r w:rsidRPr="0099665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22DD0" w:rsidRDefault="00996656" w:rsidP="009966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6656">
        <w:rPr>
          <w:rFonts w:ascii="Times New Roman" w:eastAsiaTheme="minorEastAsia" w:hAnsi="Times New Roman" w:cs="Times New Roman"/>
          <w:sz w:val="28"/>
          <w:szCs w:val="28"/>
        </w:rPr>
        <w:t>КПД – коэффициент платной деятельности</w:t>
      </w:r>
      <w:r w:rsidR="00B22DD0">
        <w:rPr>
          <w:rFonts w:ascii="Times New Roman" w:eastAsiaTheme="minorEastAsia" w:hAnsi="Times New Roman" w:cs="Times New Roman"/>
          <w:sz w:val="28"/>
          <w:szCs w:val="28"/>
        </w:rPr>
        <w:t>, рассчитанный как:</w:t>
      </w:r>
    </w:p>
    <w:p w:rsidR="00996656" w:rsidRDefault="00087DB1" w:rsidP="009966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КПД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Бюдж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Бюдж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Внеб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996656" w:rsidRPr="0099665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B2A0B" w:rsidRDefault="00087DB1" w:rsidP="009966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Бюдж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B2A0B">
        <w:rPr>
          <w:rFonts w:ascii="Times New Roman" w:eastAsiaTheme="minorEastAsia" w:hAnsi="Times New Roman" w:cs="Times New Roman"/>
          <w:sz w:val="28"/>
          <w:szCs w:val="28"/>
        </w:rPr>
        <w:t xml:space="preserve"> – годовой объем бюджетных ассигнований </w:t>
      </w:r>
      <w:r w:rsidR="007B2A0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7B2A0B" w:rsidRPr="007B2A0B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7B2A0B">
        <w:rPr>
          <w:rFonts w:ascii="Times New Roman" w:eastAsiaTheme="minorEastAsia" w:hAnsi="Times New Roman" w:cs="Times New Roman"/>
          <w:sz w:val="28"/>
          <w:szCs w:val="28"/>
        </w:rPr>
        <w:t>го учреждения;</w:t>
      </w:r>
    </w:p>
    <w:p w:rsidR="007B2A0B" w:rsidRPr="007B2A0B" w:rsidRDefault="00087DB1" w:rsidP="009966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Внеб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B2A0B">
        <w:rPr>
          <w:rFonts w:ascii="Times New Roman" w:eastAsiaTheme="minorEastAsia" w:hAnsi="Times New Roman" w:cs="Times New Roman"/>
          <w:sz w:val="28"/>
          <w:szCs w:val="28"/>
        </w:rPr>
        <w:t xml:space="preserve"> – годовой объем внебюджетных поступлений </w:t>
      </w:r>
      <w:r w:rsidR="007B2A0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7B2A0B">
        <w:rPr>
          <w:rFonts w:ascii="Times New Roman" w:eastAsiaTheme="minorEastAsia" w:hAnsi="Times New Roman" w:cs="Times New Roman"/>
          <w:sz w:val="28"/>
          <w:szCs w:val="28"/>
        </w:rPr>
        <w:t>-го учреждения;</w:t>
      </w:r>
    </w:p>
    <w:p w:rsidR="00996656" w:rsidRPr="00996656" w:rsidRDefault="00996656" w:rsidP="009966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6656">
        <w:rPr>
          <w:rFonts w:ascii="Times New Roman" w:eastAsiaTheme="minorEastAsia" w:hAnsi="Times New Roman" w:cs="Times New Roman"/>
          <w:sz w:val="28"/>
          <w:szCs w:val="28"/>
        </w:rPr>
        <w:lastRenderedPageBreak/>
        <w:t>КУ – коэффициент категории учреждения, при 1 категории учреждения (а также у реорганизованны</w:t>
      </w:r>
      <w:r w:rsidR="00B22DD0">
        <w:rPr>
          <w:rFonts w:ascii="Times New Roman" w:eastAsiaTheme="minorEastAsia" w:hAnsi="Times New Roman" w:cs="Times New Roman"/>
          <w:sz w:val="28"/>
          <w:szCs w:val="28"/>
        </w:rPr>
        <w:t>х учреждений) КУ = 1, при 2 категории КУ = 0,5, при 3 категории</w:t>
      </w:r>
      <w:r w:rsidRPr="00996656">
        <w:rPr>
          <w:rFonts w:ascii="Times New Roman" w:eastAsiaTheme="minorEastAsia" w:hAnsi="Times New Roman" w:cs="Times New Roman"/>
          <w:sz w:val="28"/>
          <w:szCs w:val="28"/>
        </w:rPr>
        <w:t xml:space="preserve"> КУ = 0,25;</w:t>
      </w:r>
    </w:p>
    <w:p w:rsidR="004E1342" w:rsidRPr="006149DB" w:rsidRDefault="004E1342" w:rsidP="004E134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39лет</m:t>
        </m:r>
      </m:oMath>
      <w:r w:rsidRPr="006149DB">
        <w:rPr>
          <w:rFonts w:ascii="Times New Roman" w:eastAsiaTheme="minorEastAsia" w:hAnsi="Times New Roman" w:cs="Times New Roman"/>
          <w:sz w:val="28"/>
          <w:szCs w:val="28"/>
        </w:rPr>
        <w:t xml:space="preserve"> – показатель удельного веса исследователей в возрасте до 39 лет в общей численности исследователей учреждения, рассчитанный как:</w:t>
      </w:r>
    </w:p>
    <w:p w:rsidR="004E1342" w:rsidRPr="006149DB" w:rsidRDefault="004E1342" w:rsidP="004E134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39лет=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39лет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40%</m:t>
            </m:r>
          </m:den>
        </m:f>
      </m:oMath>
      <w:r w:rsidRPr="006149DB">
        <w:rPr>
          <w:rFonts w:ascii="Times New Roman" w:eastAsiaTheme="minorEastAsia" w:hAnsi="Times New Roman" w:cs="Times New Roman"/>
          <w:sz w:val="28"/>
          <w:szCs w:val="28"/>
        </w:rPr>
        <w:t xml:space="preserve"> , при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39лет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&gt;40%, 39лет=1</m:t>
        </m:r>
      </m:oMath>
      <w:r w:rsidRPr="006149DB">
        <w:rPr>
          <w:rFonts w:ascii="Times New Roman" w:eastAsiaTheme="minorEastAsia" w:hAnsi="Times New Roman" w:cs="Times New Roman"/>
          <w:sz w:val="28"/>
          <w:szCs w:val="28"/>
        </w:rPr>
        <w:t xml:space="preserve">;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39лет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6149DB">
        <w:rPr>
          <w:rFonts w:ascii="Times New Roman" w:eastAsiaTheme="minorEastAsia" w:hAnsi="Times New Roman" w:cs="Times New Roman"/>
          <w:sz w:val="28"/>
          <w:szCs w:val="28"/>
        </w:rPr>
        <w:t xml:space="preserve"> - удельный вес исследователей в возрасте до 39 лет в общей численности исследователей</w:t>
      </w:r>
      <w:r w:rsidR="00D362A1">
        <w:rPr>
          <w:rFonts w:ascii="Times New Roman" w:eastAsiaTheme="minorEastAsia" w:hAnsi="Times New Roman" w:cs="Times New Roman"/>
          <w:sz w:val="28"/>
          <w:szCs w:val="28"/>
        </w:rPr>
        <w:br/>
      </w:r>
      <w:r w:rsidRPr="006149D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6149DB">
        <w:rPr>
          <w:rFonts w:ascii="Times New Roman" w:eastAsiaTheme="minorEastAsia" w:hAnsi="Times New Roman" w:cs="Times New Roman"/>
          <w:sz w:val="28"/>
          <w:szCs w:val="28"/>
        </w:rPr>
        <w:t>-го учреждения;</w:t>
      </w:r>
    </w:p>
    <w:p w:rsidR="00BC5153" w:rsidRDefault="00087DB1" w:rsidP="00EC08B7">
      <w:pPr>
        <w:pStyle w:val="a3"/>
        <w:tabs>
          <w:tab w:val="left" w:pos="477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4D39EC" w:rsidRPr="004D39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39EC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4D39EC" w:rsidRPr="004D39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39EC">
        <w:rPr>
          <w:rFonts w:ascii="Times New Roman" w:eastAsiaTheme="minorEastAsia" w:hAnsi="Times New Roman" w:cs="Times New Roman"/>
          <w:sz w:val="28"/>
          <w:szCs w:val="28"/>
        </w:rPr>
        <w:t xml:space="preserve">дефицит </w:t>
      </w:r>
      <w:r w:rsidR="004D39EC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4D39EC" w:rsidRPr="004D39EC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D39EC">
        <w:rPr>
          <w:rFonts w:ascii="Times New Roman" w:eastAsiaTheme="minorEastAsia" w:hAnsi="Times New Roman" w:cs="Times New Roman"/>
          <w:sz w:val="28"/>
          <w:szCs w:val="28"/>
        </w:rPr>
        <w:t xml:space="preserve">го субъекта местонахождения </w:t>
      </w:r>
      <w:r w:rsidR="004D39EC" w:rsidRPr="006149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39EC" w:rsidRPr="006149DB">
        <w:rPr>
          <w:rFonts w:ascii="Times New Roman" w:hAnsi="Times New Roman" w:cs="Times New Roman"/>
          <w:sz w:val="28"/>
          <w:szCs w:val="28"/>
        </w:rPr>
        <w:t>-</w:t>
      </w:r>
      <w:r w:rsidR="004D39EC">
        <w:rPr>
          <w:rFonts w:ascii="Times New Roman" w:hAnsi="Times New Roman" w:cs="Times New Roman"/>
          <w:sz w:val="28"/>
          <w:szCs w:val="28"/>
        </w:rPr>
        <w:t>го</w:t>
      </w:r>
      <w:r w:rsidR="004D39EC" w:rsidRPr="006149D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D39EC">
        <w:rPr>
          <w:rFonts w:ascii="Times New Roman" w:hAnsi="Times New Roman" w:cs="Times New Roman"/>
          <w:sz w:val="28"/>
          <w:szCs w:val="28"/>
        </w:rPr>
        <w:t>я</w:t>
      </w:r>
      <w:r w:rsidR="00BC5153">
        <w:rPr>
          <w:rFonts w:ascii="Times New Roman" w:hAnsi="Times New Roman" w:cs="Times New Roman"/>
          <w:sz w:val="28"/>
          <w:szCs w:val="28"/>
        </w:rPr>
        <w:t>, рассчитанный как:</w:t>
      </w:r>
    </w:p>
    <w:p w:rsidR="004D39EC" w:rsidRDefault="00087DB1" w:rsidP="009D2418">
      <w:pPr>
        <w:pStyle w:val="a3"/>
        <w:tabs>
          <w:tab w:val="left" w:pos="477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ЗПсуб2018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×1,053 ×200% ×</m:t>
            </m:r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ЧислНС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i,j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×12 ×1,302 </m:t>
                </m:r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БазаЗП2017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Инд2019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i,j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ЧислНС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ЧислРаб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4D39EC">
        <w:rPr>
          <w:rFonts w:ascii="Times New Roman" w:hAnsi="Times New Roman" w:cs="Times New Roman"/>
          <w:sz w:val="28"/>
          <w:szCs w:val="28"/>
        </w:rPr>
        <w:t>;</w:t>
      </w:r>
    </w:p>
    <w:p w:rsidR="00BC5153" w:rsidRPr="00EC08B7" w:rsidRDefault="00087DB1" w:rsidP="00EC08B7">
      <w:pPr>
        <w:pStyle w:val="a3"/>
        <w:tabs>
          <w:tab w:val="left" w:pos="4770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ЗПсуб2018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BC5153">
        <w:rPr>
          <w:rFonts w:ascii="Times New Roman" w:eastAsiaTheme="minorEastAsia" w:hAnsi="Times New Roman" w:cs="Times New Roman"/>
          <w:sz w:val="28"/>
          <w:szCs w:val="28"/>
        </w:rPr>
        <w:t xml:space="preserve"> – прогноз Минэкономразвития России среднемесячного дохода от трудовой деятельности</w:t>
      </w:r>
      <w:r w:rsidR="00EC08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08B7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EC08B7" w:rsidRPr="00EC08B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C08B7">
        <w:rPr>
          <w:rFonts w:ascii="Times New Roman" w:eastAsiaTheme="minorEastAsia" w:hAnsi="Times New Roman" w:cs="Times New Roman"/>
          <w:sz w:val="28"/>
          <w:szCs w:val="28"/>
        </w:rPr>
        <w:t>го субъекта</w:t>
      </w:r>
      <w:r w:rsidR="00BC515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C5153" w:rsidRDefault="00087DB1" w:rsidP="00EC08B7">
      <w:pPr>
        <w:pStyle w:val="a3"/>
        <w:tabs>
          <w:tab w:val="left" w:pos="4770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БазаЗП2017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BC5153" w:rsidRPr="00BC515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BC5153">
        <w:rPr>
          <w:rFonts w:ascii="Times New Roman" w:eastAsiaTheme="minorEastAsia" w:hAnsi="Times New Roman" w:cs="Times New Roman"/>
          <w:sz w:val="28"/>
          <w:szCs w:val="28"/>
        </w:rPr>
        <w:t xml:space="preserve">фонд оплаты труда научных сотрудников с налогами за счет всех источников финансирования без учета доведенных в 2017 году дополнительных бюджетных средств на реализацию Указа № 597 </w:t>
      </w:r>
      <w:r w:rsidR="00BC5153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BC5153" w:rsidRPr="00BC5153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C5153">
        <w:rPr>
          <w:rFonts w:ascii="Times New Roman" w:eastAsiaTheme="minorEastAsia" w:hAnsi="Times New Roman" w:cs="Times New Roman"/>
          <w:sz w:val="28"/>
          <w:szCs w:val="28"/>
        </w:rPr>
        <w:t xml:space="preserve">го учреждения </w:t>
      </w:r>
      <w:r w:rsidR="00BC5153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BC5153" w:rsidRPr="00BC5153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C5153">
        <w:rPr>
          <w:rFonts w:ascii="Times New Roman" w:eastAsiaTheme="minorEastAsia" w:hAnsi="Times New Roman" w:cs="Times New Roman"/>
          <w:sz w:val="28"/>
          <w:szCs w:val="28"/>
        </w:rPr>
        <w:t>го субъекта;</w:t>
      </w:r>
    </w:p>
    <w:p w:rsidR="00BC5153" w:rsidRPr="00EC08B7" w:rsidRDefault="00087DB1" w:rsidP="00EC08B7">
      <w:pPr>
        <w:pStyle w:val="a3"/>
        <w:tabs>
          <w:tab w:val="left" w:pos="4770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Инд2019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i,j</m:t>
            </m:r>
          </m:sub>
        </m:sSub>
      </m:oMath>
      <w:r w:rsidR="00BC5153">
        <w:rPr>
          <w:rFonts w:ascii="Times New Roman" w:eastAsiaTheme="minorEastAsia" w:hAnsi="Times New Roman" w:cs="Times New Roman"/>
          <w:sz w:val="28"/>
          <w:szCs w:val="28"/>
        </w:rPr>
        <w:t xml:space="preserve"> – индексация фонда оплаты труда в соответствии с решениями, принятыми Правительством Российской Федерации</w:t>
      </w:r>
      <w:r w:rsidR="00EC08B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C08B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EC08B7" w:rsidRPr="00EC08B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C08B7">
        <w:rPr>
          <w:rFonts w:ascii="Times New Roman" w:eastAsiaTheme="minorEastAsia" w:hAnsi="Times New Roman" w:cs="Times New Roman"/>
          <w:sz w:val="28"/>
          <w:szCs w:val="28"/>
        </w:rPr>
        <w:t xml:space="preserve">го учреждения </w:t>
      </w:r>
      <w:r w:rsidR="00EC08B7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EC08B7" w:rsidRPr="00EC08B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C08B7">
        <w:rPr>
          <w:rFonts w:ascii="Times New Roman" w:eastAsiaTheme="minorEastAsia" w:hAnsi="Times New Roman" w:cs="Times New Roman"/>
          <w:sz w:val="28"/>
          <w:szCs w:val="28"/>
        </w:rPr>
        <w:t>го субъекта;</w:t>
      </w:r>
    </w:p>
    <w:p w:rsidR="000538FB" w:rsidRDefault="00087DB1" w:rsidP="00EC0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ЧислНС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180D5E" w:rsidRPr="006149D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0538FB" w:rsidRPr="006149DB">
        <w:rPr>
          <w:rFonts w:ascii="Times New Roman" w:eastAsiaTheme="minorEastAsia" w:hAnsi="Times New Roman" w:cs="Times New Roman"/>
          <w:noProof/>
          <w:sz w:val="28"/>
          <w:szCs w:val="28"/>
        </w:rPr>
        <w:t>–</w:t>
      </w:r>
      <w:r w:rsidR="004D39EC" w:rsidRPr="004D39E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0538FB" w:rsidRPr="006149D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численность научных сотрудников </w:t>
      </w:r>
      <w:r w:rsidR="00C15929" w:rsidRPr="006149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5929" w:rsidRPr="006149DB">
        <w:rPr>
          <w:rFonts w:ascii="Times New Roman" w:hAnsi="Times New Roman" w:cs="Times New Roman"/>
          <w:sz w:val="28"/>
          <w:szCs w:val="28"/>
        </w:rPr>
        <w:t>-</w:t>
      </w:r>
      <w:r w:rsidR="00C15929">
        <w:rPr>
          <w:rFonts w:ascii="Times New Roman" w:hAnsi="Times New Roman" w:cs="Times New Roman"/>
          <w:sz w:val="28"/>
          <w:szCs w:val="28"/>
        </w:rPr>
        <w:t>го</w:t>
      </w:r>
      <w:r w:rsidR="00C15929" w:rsidRPr="006149D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15929">
        <w:rPr>
          <w:rFonts w:ascii="Times New Roman" w:hAnsi="Times New Roman" w:cs="Times New Roman"/>
          <w:sz w:val="28"/>
          <w:szCs w:val="28"/>
        </w:rPr>
        <w:t>я</w:t>
      </w:r>
      <w:r w:rsidR="000538FB" w:rsidRPr="006149DB">
        <w:rPr>
          <w:rFonts w:ascii="Times New Roman" w:hAnsi="Times New Roman" w:cs="Times New Roman"/>
          <w:sz w:val="28"/>
          <w:szCs w:val="28"/>
        </w:rPr>
        <w:t>;</w:t>
      </w:r>
    </w:p>
    <w:p w:rsidR="00FC2931" w:rsidRDefault="00087DB1" w:rsidP="00EC0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Суб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6075AA" w:rsidRPr="006149D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075AA" w:rsidRPr="006149DB">
        <w:rPr>
          <w:rFonts w:ascii="Times New Roman" w:hAnsi="Times New Roman" w:cs="Times New Roman"/>
          <w:sz w:val="28"/>
          <w:szCs w:val="28"/>
        </w:rPr>
        <w:t xml:space="preserve">размер дополнительной субсидии </w:t>
      </w:r>
      <w:r w:rsidR="006075AA" w:rsidRPr="006149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75AA" w:rsidRPr="006149DB">
        <w:rPr>
          <w:rFonts w:ascii="Times New Roman" w:hAnsi="Times New Roman" w:cs="Times New Roman"/>
          <w:sz w:val="28"/>
          <w:szCs w:val="28"/>
        </w:rPr>
        <w:t>-му учреждению.</w:t>
      </w:r>
    </w:p>
    <w:p w:rsidR="00B24686" w:rsidRDefault="00B24686" w:rsidP="00EC08B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B24686" w:rsidSect="004C2F00">
          <w:headerReference w:type="default" r:id="rId8"/>
          <w:pgSz w:w="11906" w:h="16838"/>
          <w:pgMar w:top="1418" w:right="1134" w:bottom="1134" w:left="1701" w:header="709" w:footer="709" w:gutter="0"/>
          <w:cols w:space="708"/>
          <w:titlePg/>
          <w:docGrid w:linePitch="360"/>
        </w:sectPr>
      </w:pPr>
    </w:p>
    <w:p w:rsidR="00B24686" w:rsidRPr="00B24686" w:rsidRDefault="00B24686" w:rsidP="00B24686">
      <w:pPr>
        <w:pStyle w:val="a3"/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2468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24686" w:rsidRPr="00B24686" w:rsidRDefault="00B24686" w:rsidP="00B24686">
      <w:pPr>
        <w:pStyle w:val="a3"/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24686">
        <w:rPr>
          <w:rFonts w:ascii="Times New Roman" w:hAnsi="Times New Roman" w:cs="Times New Roman"/>
          <w:sz w:val="28"/>
          <w:szCs w:val="28"/>
        </w:rPr>
        <w:t xml:space="preserve">к Методике распределения дополнительных бюджетных средств на повышение заработной платы научных сотрудников учреждений сферы науки, подведомственных ФАНО России </w:t>
      </w:r>
    </w:p>
    <w:p w:rsidR="00B24686" w:rsidRDefault="00B24686" w:rsidP="00B24686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686" w:rsidRDefault="00B24686" w:rsidP="00B24686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ПУБЛИКАЦИОННАЯ АКТИВНОСТЬ НАУЧНЫХ УЧРЕЖДЕНИЙ, ПОДВЕДОМСТВЕННЫХ ФАНО РОССИИ</w:t>
      </w:r>
    </w:p>
    <w:p w:rsidR="00B24686" w:rsidRDefault="00B24686" w:rsidP="00B24686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686" w:rsidRPr="002D4C54" w:rsidRDefault="00B24686" w:rsidP="00B24686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Методики р</w:t>
      </w:r>
      <w:r w:rsidRPr="00913985">
        <w:rPr>
          <w:rFonts w:ascii="Times New Roman" w:hAnsi="Times New Roman"/>
          <w:b/>
          <w:sz w:val="28"/>
          <w:szCs w:val="28"/>
        </w:rPr>
        <w:t>асчет</w:t>
      </w:r>
      <w:r>
        <w:rPr>
          <w:rFonts w:ascii="Times New Roman" w:hAnsi="Times New Roman"/>
          <w:b/>
          <w:sz w:val="28"/>
          <w:szCs w:val="28"/>
        </w:rPr>
        <w:t>а</w:t>
      </w:r>
      <w:r w:rsidRPr="00913985">
        <w:rPr>
          <w:rFonts w:ascii="Times New Roman" w:hAnsi="Times New Roman"/>
          <w:b/>
          <w:sz w:val="28"/>
          <w:szCs w:val="28"/>
        </w:rPr>
        <w:t xml:space="preserve"> публикационной активности </w:t>
      </w:r>
      <w:r>
        <w:rPr>
          <w:rFonts w:ascii="Times New Roman" w:hAnsi="Times New Roman"/>
          <w:b/>
          <w:sz w:val="28"/>
          <w:szCs w:val="28"/>
        </w:rPr>
        <w:t>научных учреждений ФАНО на основе раздела «Сведения о публикациях» ИС НИР ФАНО</w:t>
      </w:r>
    </w:p>
    <w:p w:rsidR="00B24686" w:rsidRDefault="00B24686" w:rsidP="00B24686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4686" w:rsidRPr="00913985" w:rsidRDefault="00B24686" w:rsidP="00B24686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публикационной активности научного учреждения в системе </w:t>
      </w:r>
      <w:proofErr w:type="spellStart"/>
      <w:r w:rsidRPr="00913985"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C11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13985">
        <w:rPr>
          <w:rFonts w:ascii="Times New Roman" w:hAnsi="Times New Roman"/>
          <w:sz w:val="28"/>
          <w:szCs w:val="28"/>
        </w:rPr>
        <w:t xml:space="preserve">ассматриваются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913985">
        <w:rPr>
          <w:rFonts w:ascii="Times New Roman" w:hAnsi="Times New Roman"/>
          <w:sz w:val="28"/>
          <w:szCs w:val="28"/>
        </w:rPr>
        <w:t>публикации</w:t>
      </w:r>
      <w:r>
        <w:rPr>
          <w:rFonts w:ascii="Times New Roman" w:hAnsi="Times New Roman"/>
          <w:sz w:val="28"/>
          <w:szCs w:val="28"/>
        </w:rPr>
        <w:t xml:space="preserve"> данного научного учреждения, имеющие </w:t>
      </w:r>
      <w:r>
        <w:rPr>
          <w:rFonts w:ascii="Times New Roman" w:hAnsi="Times New Roman"/>
          <w:sz w:val="28"/>
          <w:szCs w:val="28"/>
          <w:lang w:val="en-US"/>
        </w:rPr>
        <w:t>DOI</w:t>
      </w:r>
      <w:r w:rsidRPr="00331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13985">
        <w:rPr>
          <w:rFonts w:ascii="Times New Roman" w:hAnsi="Times New Roman"/>
          <w:sz w:val="28"/>
          <w:szCs w:val="28"/>
        </w:rPr>
        <w:t>индексируемые в систем</w:t>
      </w:r>
      <w:r>
        <w:rPr>
          <w:rFonts w:ascii="Times New Roman" w:hAnsi="Times New Roman"/>
          <w:sz w:val="28"/>
          <w:szCs w:val="28"/>
        </w:rPr>
        <w:t xml:space="preserve">ах </w:t>
      </w:r>
      <w:proofErr w:type="spellStart"/>
      <w:r w:rsidRPr="00331773">
        <w:rPr>
          <w:rFonts w:ascii="Times New Roman" w:hAnsi="Times New Roman"/>
          <w:sz w:val="28"/>
          <w:szCs w:val="28"/>
        </w:rPr>
        <w:t>Core</w:t>
      </w:r>
      <w:proofErr w:type="spellEnd"/>
      <w:r w:rsidRPr="00331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1773">
        <w:rPr>
          <w:rFonts w:ascii="Times New Roman" w:hAnsi="Times New Roman"/>
          <w:sz w:val="28"/>
          <w:szCs w:val="28"/>
        </w:rPr>
        <w:t>Collection</w:t>
      </w:r>
      <w:proofErr w:type="spellEnd"/>
      <w:r w:rsidRPr="00331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1773">
        <w:rPr>
          <w:rFonts w:ascii="Times New Roman" w:hAnsi="Times New Roman"/>
          <w:sz w:val="28"/>
          <w:szCs w:val="28"/>
        </w:rPr>
        <w:t>WoS</w:t>
      </w:r>
      <w:proofErr w:type="spellEnd"/>
      <w:r w:rsidRPr="0033177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31773">
        <w:rPr>
          <w:rFonts w:ascii="Times New Roman" w:hAnsi="Times New Roman"/>
          <w:sz w:val="28"/>
          <w:szCs w:val="28"/>
        </w:rPr>
        <w:t>WoS</w:t>
      </w:r>
      <w:proofErr w:type="spellEnd"/>
      <w:r w:rsidRPr="00331773">
        <w:rPr>
          <w:rFonts w:ascii="Times New Roman" w:hAnsi="Times New Roman"/>
          <w:sz w:val="28"/>
          <w:szCs w:val="28"/>
        </w:rPr>
        <w:t xml:space="preserve">), RCSI </w:t>
      </w:r>
      <w:proofErr w:type="spellStart"/>
      <w:r w:rsidRPr="00331773">
        <w:rPr>
          <w:rFonts w:ascii="Times New Roman" w:hAnsi="Times New Roman"/>
          <w:sz w:val="28"/>
          <w:szCs w:val="28"/>
        </w:rPr>
        <w:t>WoS</w:t>
      </w:r>
      <w:proofErr w:type="spellEnd"/>
      <w:r w:rsidRPr="00331773">
        <w:rPr>
          <w:rFonts w:ascii="Times New Roman" w:hAnsi="Times New Roman"/>
          <w:sz w:val="28"/>
          <w:szCs w:val="28"/>
        </w:rPr>
        <w:t xml:space="preserve"> (RC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31773">
        <w:rPr>
          <w:rFonts w:ascii="Times New Roman" w:hAnsi="Times New Roman"/>
          <w:sz w:val="28"/>
          <w:szCs w:val="28"/>
        </w:rPr>
        <w:t xml:space="preserve">I), </w:t>
      </w:r>
      <w:proofErr w:type="spellStart"/>
      <w:r w:rsidRPr="00331773">
        <w:rPr>
          <w:rFonts w:ascii="Times New Roman" w:hAnsi="Times New Roman"/>
          <w:sz w:val="28"/>
          <w:szCs w:val="28"/>
        </w:rPr>
        <w:t>Scopus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7F68F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623E4">
        <w:rPr>
          <w:rFonts w:ascii="Times New Roman" w:hAnsi="Times New Roman"/>
          <w:sz w:val="28"/>
          <w:szCs w:val="28"/>
        </w:rPr>
        <w:t>)</w:t>
      </w:r>
      <w:r w:rsidRPr="00331773">
        <w:rPr>
          <w:rFonts w:ascii="Times New Roman" w:hAnsi="Times New Roman"/>
          <w:sz w:val="28"/>
          <w:szCs w:val="28"/>
        </w:rPr>
        <w:t xml:space="preserve"> и журналы из списка ВАК</w:t>
      </w:r>
      <w:r w:rsidRPr="005623E4">
        <w:rPr>
          <w:rFonts w:ascii="Times New Roman" w:hAnsi="Times New Roman"/>
          <w:sz w:val="28"/>
          <w:szCs w:val="28"/>
        </w:rPr>
        <w:t xml:space="preserve"> (</w:t>
      </w:r>
      <w:r w:rsidRPr="007F68F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623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При этом используется фракционный счет (у</w:t>
      </w:r>
      <w:r w:rsidRPr="00913985">
        <w:rPr>
          <w:rFonts w:ascii="Times New Roman" w:hAnsi="Times New Roman"/>
          <w:sz w:val="28"/>
          <w:szCs w:val="28"/>
        </w:rPr>
        <w:t xml:space="preserve">читываются все авторы и все </w:t>
      </w:r>
      <w:proofErr w:type="spellStart"/>
      <w:r w:rsidRPr="00913985">
        <w:rPr>
          <w:rFonts w:ascii="Times New Roman" w:hAnsi="Times New Roman"/>
          <w:sz w:val="28"/>
          <w:szCs w:val="28"/>
        </w:rPr>
        <w:t>аффилиации</w:t>
      </w:r>
      <w:proofErr w:type="spellEnd"/>
      <w:r w:rsidRPr="00913985">
        <w:rPr>
          <w:rFonts w:ascii="Times New Roman" w:hAnsi="Times New Roman"/>
          <w:sz w:val="28"/>
          <w:szCs w:val="28"/>
        </w:rPr>
        <w:t xml:space="preserve"> в публикации</w:t>
      </w:r>
      <w:r>
        <w:rPr>
          <w:rFonts w:ascii="Times New Roman" w:hAnsi="Times New Roman"/>
          <w:sz w:val="28"/>
          <w:szCs w:val="28"/>
        </w:rPr>
        <w:t>)</w:t>
      </w:r>
      <w:r w:rsidRPr="00913985">
        <w:rPr>
          <w:rFonts w:ascii="Times New Roman" w:hAnsi="Times New Roman"/>
          <w:sz w:val="28"/>
          <w:szCs w:val="28"/>
        </w:rPr>
        <w:t>, а также качество публикации,</w:t>
      </w:r>
      <w:r>
        <w:rPr>
          <w:rFonts w:ascii="Times New Roman" w:hAnsi="Times New Roman"/>
          <w:sz w:val="28"/>
          <w:szCs w:val="28"/>
        </w:rPr>
        <w:t xml:space="preserve"> определяемое по качеству издания, в котором вышла публикация</w:t>
      </w:r>
      <w:r w:rsidRPr="00913985">
        <w:rPr>
          <w:rFonts w:ascii="Times New Roman" w:hAnsi="Times New Roman"/>
          <w:sz w:val="28"/>
          <w:szCs w:val="28"/>
        </w:rPr>
        <w:t xml:space="preserve">. </w:t>
      </w:r>
    </w:p>
    <w:p w:rsidR="00B24686" w:rsidRDefault="00B24686" w:rsidP="00B24686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3985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>количества балов качества публикаций</w:t>
      </w:r>
      <w:r w:rsidRPr="00913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научного учреждения </w:t>
      </w:r>
      <w:r w:rsidRPr="00913985">
        <w:rPr>
          <w:rFonts w:ascii="Times New Roman" w:hAnsi="Times New Roman"/>
          <w:sz w:val="28"/>
          <w:szCs w:val="28"/>
        </w:rPr>
        <w:t xml:space="preserve">в системе </w:t>
      </w:r>
      <w:proofErr w:type="spellStart"/>
      <w:r w:rsidRPr="00913985"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913985">
        <w:rPr>
          <w:rFonts w:ascii="Times New Roman" w:hAnsi="Times New Roman"/>
          <w:sz w:val="28"/>
          <w:szCs w:val="28"/>
        </w:rPr>
        <w:t xml:space="preserve"> осуществляется по следующей формуле</w:t>
      </w:r>
      <w:r>
        <w:rPr>
          <w:rFonts w:ascii="Times New Roman" w:hAnsi="Times New Roman"/>
          <w:sz w:val="28"/>
          <w:szCs w:val="28"/>
        </w:rPr>
        <w:t xml:space="preserve"> (1)</w:t>
      </w:r>
      <w:r w:rsidRPr="00913985">
        <w:rPr>
          <w:rFonts w:ascii="Times New Roman" w:hAnsi="Times New Roman"/>
          <w:sz w:val="28"/>
          <w:szCs w:val="28"/>
        </w:rPr>
        <w:t>:</w:t>
      </w:r>
    </w:p>
    <w:p w:rsidR="00B24686" w:rsidRPr="009871CB" w:rsidRDefault="00B24686" w:rsidP="00B24686">
      <w:pPr>
        <w:spacing w:after="0" w:line="312" w:lineRule="auto"/>
        <w:jc w:val="center"/>
        <w:rPr>
          <w:rFonts w:ascii="Times New Roman" w:hAnsi="Times New Roman"/>
          <w:b/>
          <w:i/>
          <w:sz w:val="28"/>
        </w:rPr>
      </w:pPr>
      <w:r w:rsidRPr="000C5856">
        <w:rPr>
          <w:rFonts w:ascii="Times New Roman" w:hAnsi="Times New Roman"/>
          <w:b/>
          <w:i/>
          <w:position w:val="-32"/>
          <w:sz w:val="28"/>
          <w:lang w:val="en-US"/>
        </w:rPr>
        <w:object w:dxaOrig="29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70.5pt" o:ole="">
            <v:imagedata r:id="rId9" o:title=""/>
          </v:shape>
          <o:OLEObject Type="Embed" ProgID="Equation.3" ShapeID="_x0000_i1025" DrawAspect="Content" ObjectID="_1588085112" r:id="rId10"/>
        </w:object>
      </w:r>
      <w:r w:rsidRPr="009871CB">
        <w:rPr>
          <w:rFonts w:ascii="Times New Roman" w:hAnsi="Times New Roman"/>
          <w:sz w:val="28"/>
        </w:rPr>
        <w:t xml:space="preserve">, </w:t>
      </w:r>
    </w:p>
    <w:p w:rsidR="00B24686" w:rsidRDefault="00B24686" w:rsidP="00B24686">
      <w:pPr>
        <w:spacing w:after="0" w:line="312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где: </w:t>
      </w:r>
    </w:p>
    <w:p w:rsidR="00B24686" w:rsidRPr="00913985" w:rsidRDefault="00B24686" w:rsidP="00B24686">
      <w:pPr>
        <w:spacing w:after="0" w:line="312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C41A4A">
        <w:rPr>
          <w:rFonts w:ascii="Times New Roman" w:hAnsi="Times New Roman"/>
          <w:i/>
          <w:sz w:val="28"/>
          <w:lang w:val="en-US"/>
        </w:rPr>
        <w:t>T</w:t>
      </w:r>
      <w:r w:rsidRPr="00C41A4A">
        <w:rPr>
          <w:rFonts w:ascii="Times New Roman" w:hAnsi="Times New Roman"/>
          <w:i/>
          <w:sz w:val="28"/>
          <w:vertAlign w:val="subscript"/>
          <w:lang w:val="en-US"/>
        </w:rPr>
        <w:t>NUM</w:t>
      </w:r>
      <w:r w:rsidRPr="00B404BC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количество баллов качества публикаций научного учреждения;</w:t>
      </w:r>
    </w:p>
    <w:p w:rsidR="00B24686" w:rsidRPr="0008523F" w:rsidRDefault="00B24686" w:rsidP="00B24686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1CB">
        <w:rPr>
          <w:rFonts w:ascii="Times New Roman" w:hAnsi="Times New Roman"/>
          <w:i/>
          <w:sz w:val="28"/>
          <w:szCs w:val="28"/>
          <w:lang w:val="en-US"/>
        </w:rPr>
        <w:t>M</w:t>
      </w:r>
      <w:r w:rsidRPr="0008523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8523F">
        <w:rPr>
          <w:rFonts w:ascii="Times New Roman" w:hAnsi="Times New Roman"/>
          <w:sz w:val="28"/>
          <w:szCs w:val="28"/>
        </w:rPr>
        <w:t>общее</w:t>
      </w:r>
      <w:proofErr w:type="gramEnd"/>
      <w:r w:rsidRPr="00085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число</w:t>
      </w:r>
      <w:r w:rsidRPr="0008523F">
        <w:rPr>
          <w:rFonts w:ascii="Times New Roman" w:hAnsi="Times New Roman"/>
          <w:sz w:val="28"/>
          <w:szCs w:val="28"/>
        </w:rPr>
        <w:t xml:space="preserve"> статей</w:t>
      </w:r>
      <w:r>
        <w:rPr>
          <w:rFonts w:ascii="Times New Roman" w:hAnsi="Times New Roman"/>
          <w:sz w:val="28"/>
          <w:szCs w:val="28"/>
        </w:rPr>
        <w:t xml:space="preserve"> научного учреждения</w:t>
      </w:r>
      <w:r w:rsidRPr="0008523F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несенных в</w:t>
      </w:r>
      <w:r w:rsidRPr="0008523F">
        <w:rPr>
          <w:rFonts w:ascii="Times New Roman" w:hAnsi="Times New Roman"/>
          <w:sz w:val="28"/>
          <w:szCs w:val="28"/>
        </w:rPr>
        <w:t xml:space="preserve"> </w:t>
      </w:r>
      <w:r w:rsidRPr="00317336">
        <w:rPr>
          <w:rFonts w:ascii="Times New Roman" w:hAnsi="Times New Roman"/>
          <w:sz w:val="28"/>
          <w:szCs w:val="28"/>
        </w:rPr>
        <w:t>раздел «Сведения о публикациях» ИС НИР ФАНО</w:t>
      </w:r>
      <w:r w:rsidRPr="0008523F">
        <w:rPr>
          <w:rFonts w:ascii="Times New Roman" w:hAnsi="Times New Roman"/>
          <w:sz w:val="28"/>
          <w:szCs w:val="28"/>
        </w:rPr>
        <w:t xml:space="preserve">; </w:t>
      </w:r>
    </w:p>
    <w:p w:rsidR="00B24686" w:rsidRDefault="00B24686" w:rsidP="00B2468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N</w:t>
      </w:r>
      <w:r w:rsidRPr="000C5856">
        <w:rPr>
          <w:rFonts w:ascii="Times New Roman" w:hAnsi="Times New Roman"/>
          <w:i/>
          <w:sz w:val="28"/>
          <w:vertAlign w:val="superscript"/>
          <w:lang w:val="en-US"/>
        </w:rPr>
        <w:t>m</w:t>
      </w:r>
      <w:r w:rsidRPr="000C58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число авторов статьи </w:t>
      </w:r>
      <w:r w:rsidRPr="0008523F">
        <w:rPr>
          <w:rFonts w:ascii="Times New Roman" w:hAnsi="Times New Roman"/>
          <w:sz w:val="28"/>
          <w:szCs w:val="28"/>
        </w:rPr>
        <w:t>«</w:t>
      </w:r>
      <w:r w:rsidRPr="009871CB">
        <w:rPr>
          <w:rFonts w:ascii="Times New Roman" w:hAnsi="Times New Roman"/>
          <w:i/>
          <w:sz w:val="28"/>
          <w:szCs w:val="28"/>
          <w:lang w:val="en-US"/>
        </w:rPr>
        <w:t>m</w:t>
      </w:r>
      <w:r w:rsidRPr="0008523F">
        <w:rPr>
          <w:rFonts w:ascii="Times New Roman" w:hAnsi="Times New Roman"/>
          <w:sz w:val="28"/>
          <w:szCs w:val="28"/>
        </w:rPr>
        <w:t>»</w:t>
      </w:r>
      <w:r w:rsidRPr="002D0DF7">
        <w:rPr>
          <w:rFonts w:ascii="Times New Roman" w:hAnsi="Times New Roman"/>
          <w:sz w:val="28"/>
          <w:szCs w:val="28"/>
        </w:rPr>
        <w:t xml:space="preserve"> </w:t>
      </w:r>
      <w:r w:rsidRPr="000C5856">
        <w:rPr>
          <w:rFonts w:ascii="Times New Roman" w:hAnsi="Times New Roman"/>
          <w:sz w:val="28"/>
        </w:rPr>
        <w:t xml:space="preserve"> </w:t>
      </w:r>
    </w:p>
    <w:p w:rsidR="00B24686" w:rsidRPr="000C5856" w:rsidRDefault="00B24686" w:rsidP="00B2468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10B">
        <w:rPr>
          <w:position w:val="-10"/>
        </w:rPr>
        <w:object w:dxaOrig="320" w:dyaOrig="360">
          <v:shape id="_x0000_i1026" type="#_x0000_t75" style="width:16.5pt;height:18pt" o:ole="">
            <v:imagedata r:id="rId11" o:title=""/>
          </v:shape>
          <o:OLEObject Type="Embed" ProgID="Equation.3" ShapeID="_x0000_i1026" DrawAspect="Content" ObjectID="_1588085113" r:id="rId12"/>
        </w:object>
      </w:r>
      <w:r>
        <w:rPr>
          <w:rFonts w:ascii="Times New Roman" w:hAnsi="Times New Roman"/>
          <w:sz w:val="28"/>
        </w:rPr>
        <w:t xml:space="preserve">– количество </w:t>
      </w:r>
      <w:proofErr w:type="spellStart"/>
      <w:r>
        <w:rPr>
          <w:rFonts w:ascii="Times New Roman" w:hAnsi="Times New Roman"/>
          <w:sz w:val="28"/>
        </w:rPr>
        <w:t>аффиляций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</w:t>
      </w:r>
      <w:r w:rsidRPr="000C585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ого авторов статьи </w:t>
      </w:r>
      <w:r w:rsidRPr="0008523F">
        <w:rPr>
          <w:rFonts w:ascii="Times New Roman" w:hAnsi="Times New Roman"/>
          <w:sz w:val="28"/>
          <w:szCs w:val="28"/>
        </w:rPr>
        <w:t>«</w:t>
      </w:r>
      <w:r w:rsidRPr="009871CB">
        <w:rPr>
          <w:rFonts w:ascii="Times New Roman" w:hAnsi="Times New Roman"/>
          <w:i/>
          <w:sz w:val="28"/>
          <w:szCs w:val="28"/>
          <w:lang w:val="en-US"/>
        </w:rPr>
        <w:t>m</w:t>
      </w:r>
      <w:r w:rsidRPr="0008523F">
        <w:rPr>
          <w:rFonts w:ascii="Times New Roman" w:hAnsi="Times New Roman"/>
          <w:sz w:val="28"/>
          <w:szCs w:val="28"/>
        </w:rPr>
        <w:t>»</w:t>
      </w:r>
      <w:r w:rsidRPr="002D0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организации </w:t>
      </w:r>
      <w:r>
        <w:rPr>
          <w:rFonts w:ascii="Times New Roman" w:hAnsi="Times New Roman"/>
          <w:sz w:val="28"/>
          <w:szCs w:val="28"/>
          <w:lang w:val="en-US"/>
        </w:rPr>
        <w:t>NUM</w:t>
      </w:r>
    </w:p>
    <w:p w:rsidR="00B24686" w:rsidRDefault="00B24686" w:rsidP="00B2468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10B">
        <w:rPr>
          <w:position w:val="-10"/>
        </w:rPr>
        <w:object w:dxaOrig="480" w:dyaOrig="360">
          <v:shape id="_x0000_i1027" type="#_x0000_t75" style="width:24pt;height:18pt" o:ole="">
            <v:imagedata r:id="rId13" o:title=""/>
          </v:shape>
          <o:OLEObject Type="Embed" ProgID="Equation.3" ShapeID="_x0000_i1027" DrawAspect="Content" ObjectID="_1588085114" r:id="rId14"/>
        </w:object>
      </w:r>
      <w:r>
        <w:rPr>
          <w:rFonts w:ascii="Times New Roman" w:hAnsi="Times New Roman"/>
          <w:sz w:val="28"/>
        </w:rPr>
        <w:t xml:space="preserve">– коэффициент принадлежности </w:t>
      </w:r>
      <w:r>
        <w:rPr>
          <w:rFonts w:ascii="Times New Roman" w:hAnsi="Times New Roman"/>
          <w:sz w:val="28"/>
          <w:lang w:val="en-US"/>
        </w:rPr>
        <w:t>I</w:t>
      </w:r>
      <w:r w:rsidRPr="000C585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ого автора статьи </w:t>
      </w:r>
      <w:r w:rsidRPr="0008523F">
        <w:rPr>
          <w:rFonts w:ascii="Times New Roman" w:hAnsi="Times New Roman"/>
          <w:sz w:val="28"/>
          <w:szCs w:val="28"/>
        </w:rPr>
        <w:t>«</w:t>
      </w:r>
      <w:r w:rsidRPr="009871CB">
        <w:rPr>
          <w:rFonts w:ascii="Times New Roman" w:hAnsi="Times New Roman"/>
          <w:i/>
          <w:sz w:val="28"/>
          <w:szCs w:val="28"/>
          <w:lang w:val="en-US"/>
        </w:rPr>
        <w:t>m</w:t>
      </w:r>
      <w:r w:rsidRPr="0008523F">
        <w:rPr>
          <w:rFonts w:ascii="Times New Roman" w:hAnsi="Times New Roman"/>
          <w:sz w:val="28"/>
          <w:szCs w:val="28"/>
        </w:rPr>
        <w:t>»</w:t>
      </w:r>
      <w:r w:rsidRPr="002D0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организации </w:t>
      </w:r>
      <w:r>
        <w:rPr>
          <w:rFonts w:ascii="Times New Roman" w:hAnsi="Times New Roman"/>
          <w:sz w:val="28"/>
          <w:szCs w:val="28"/>
          <w:lang w:val="en-US"/>
        </w:rPr>
        <w:t>NUM</w:t>
      </w:r>
      <w:r>
        <w:rPr>
          <w:rFonts w:ascii="Times New Roman" w:hAnsi="Times New Roman"/>
          <w:sz w:val="28"/>
          <w:szCs w:val="28"/>
        </w:rPr>
        <w:t>:</w:t>
      </w:r>
    </w:p>
    <w:p w:rsidR="00B24686" w:rsidRPr="00860CF2" w:rsidRDefault="00B24686" w:rsidP="00B2468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10B">
        <w:rPr>
          <w:position w:val="-10"/>
        </w:rPr>
        <w:object w:dxaOrig="480" w:dyaOrig="360">
          <v:shape id="_x0000_i1028" type="#_x0000_t75" style="width:24pt;height:18pt" o:ole="">
            <v:imagedata r:id="rId13" o:title=""/>
          </v:shape>
          <o:OLEObject Type="Embed" ProgID="Equation.3" ShapeID="_x0000_i1028" DrawAspect="Content" ObjectID="_1588085115" r:id="rId15"/>
        </w:object>
      </w:r>
      <w:r w:rsidRPr="00860CF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860CF2">
        <w:rPr>
          <w:rFonts w:ascii="Times New Roman" w:hAnsi="Times New Roman"/>
          <w:sz w:val="28"/>
          <w:szCs w:val="28"/>
        </w:rPr>
        <w:t xml:space="preserve">= 1 если </w:t>
      </w:r>
      <w:r w:rsidRPr="00860CF2">
        <w:rPr>
          <w:rFonts w:ascii="Times New Roman" w:hAnsi="Times New Roman"/>
          <w:sz w:val="28"/>
          <w:szCs w:val="28"/>
          <w:lang w:val="en-US"/>
        </w:rPr>
        <w:t>I</w:t>
      </w:r>
      <w:r w:rsidRPr="00860CF2">
        <w:rPr>
          <w:rFonts w:ascii="Times New Roman" w:hAnsi="Times New Roman"/>
          <w:sz w:val="28"/>
          <w:szCs w:val="28"/>
        </w:rPr>
        <w:t>-</w:t>
      </w:r>
      <w:proofErr w:type="spellStart"/>
      <w:r w:rsidRPr="00860CF2">
        <w:rPr>
          <w:rFonts w:ascii="Times New Roman" w:hAnsi="Times New Roman"/>
          <w:sz w:val="28"/>
          <w:szCs w:val="28"/>
        </w:rPr>
        <w:t>ый</w:t>
      </w:r>
      <w:proofErr w:type="spellEnd"/>
      <w:r w:rsidRPr="00860CF2">
        <w:rPr>
          <w:rFonts w:ascii="Times New Roman" w:hAnsi="Times New Roman"/>
          <w:sz w:val="28"/>
          <w:szCs w:val="28"/>
        </w:rPr>
        <w:t xml:space="preserve"> автор статьи</w:t>
      </w:r>
      <w:r w:rsidRPr="00860CF2">
        <w:rPr>
          <w:rFonts w:ascii="Times New Roman" w:hAnsi="Times New Roman"/>
          <w:i/>
          <w:sz w:val="28"/>
          <w:szCs w:val="28"/>
        </w:rPr>
        <w:t xml:space="preserve"> «</w:t>
      </w:r>
      <w:r w:rsidRPr="00860CF2">
        <w:rPr>
          <w:rFonts w:ascii="Times New Roman" w:hAnsi="Times New Roman"/>
          <w:i/>
          <w:sz w:val="28"/>
          <w:szCs w:val="28"/>
          <w:lang w:val="en-US"/>
        </w:rPr>
        <w:t>m</w:t>
      </w:r>
      <w:r w:rsidRPr="00860CF2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D591D">
        <w:rPr>
          <w:rFonts w:ascii="Times New Roman" w:hAnsi="Times New Roman"/>
          <w:sz w:val="28"/>
          <w:szCs w:val="28"/>
        </w:rPr>
        <w:t xml:space="preserve">указал </w:t>
      </w:r>
      <w:proofErr w:type="spellStart"/>
      <w:r w:rsidRPr="00AD591D">
        <w:rPr>
          <w:rFonts w:ascii="Times New Roman" w:hAnsi="Times New Roman"/>
          <w:sz w:val="28"/>
          <w:szCs w:val="28"/>
        </w:rPr>
        <w:t>аффилиацию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научного учреждения</w:t>
      </w:r>
      <w:r w:rsidRPr="00860CF2">
        <w:rPr>
          <w:rFonts w:ascii="Times New Roman" w:hAnsi="Times New Roman"/>
          <w:sz w:val="28"/>
          <w:szCs w:val="28"/>
        </w:rPr>
        <w:t>,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860CF2">
        <w:rPr>
          <w:rFonts w:ascii="Times New Roman" w:hAnsi="Times New Roman"/>
          <w:sz w:val="28"/>
          <w:szCs w:val="28"/>
        </w:rPr>
        <w:t xml:space="preserve"> ФАНО России</w:t>
      </w:r>
      <w:r>
        <w:rPr>
          <w:rFonts w:ascii="Times New Roman" w:hAnsi="Times New Roman"/>
          <w:sz w:val="28"/>
          <w:szCs w:val="28"/>
        </w:rPr>
        <w:t xml:space="preserve"> с номером </w:t>
      </w:r>
      <w:r w:rsidRPr="003B41C6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3B41C6">
        <w:rPr>
          <w:rFonts w:ascii="Times New Roman" w:hAnsi="Times New Roman"/>
          <w:i/>
          <w:sz w:val="28"/>
          <w:szCs w:val="28"/>
          <w:lang w:val="en-US"/>
        </w:rPr>
        <w:t>num</w:t>
      </w:r>
      <w:proofErr w:type="spellEnd"/>
      <w:r w:rsidRPr="003B41C6">
        <w:rPr>
          <w:rFonts w:ascii="Times New Roman" w:hAnsi="Times New Roman"/>
          <w:i/>
          <w:sz w:val="28"/>
          <w:szCs w:val="28"/>
        </w:rPr>
        <w:t>»</w:t>
      </w:r>
      <w:r w:rsidRPr="00860CF2">
        <w:rPr>
          <w:rFonts w:ascii="Times New Roman" w:hAnsi="Times New Roman"/>
          <w:sz w:val="28"/>
          <w:szCs w:val="28"/>
        </w:rPr>
        <w:t xml:space="preserve">; </w:t>
      </w:r>
    </w:p>
    <w:p w:rsidR="00B24686" w:rsidRDefault="00B24686" w:rsidP="00B2468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10B">
        <w:rPr>
          <w:position w:val="-10"/>
        </w:rPr>
        <w:object w:dxaOrig="480" w:dyaOrig="360">
          <v:shape id="_x0000_i1029" type="#_x0000_t75" style="width:24pt;height:18pt" o:ole="">
            <v:imagedata r:id="rId13" o:title=""/>
          </v:shape>
          <o:OLEObject Type="Embed" ProgID="Equation.3" ShapeID="_x0000_i1029" DrawAspect="Content" ObjectID="_1588085116" r:id="rId16"/>
        </w:object>
      </w:r>
      <w:r w:rsidRPr="00860CF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860CF2">
        <w:rPr>
          <w:rFonts w:ascii="Times New Roman" w:hAnsi="Times New Roman"/>
          <w:sz w:val="28"/>
          <w:szCs w:val="28"/>
        </w:rPr>
        <w:t xml:space="preserve">= 0 если </w:t>
      </w:r>
      <w:r w:rsidRPr="00860CF2">
        <w:rPr>
          <w:rFonts w:ascii="Times New Roman" w:hAnsi="Times New Roman"/>
          <w:sz w:val="28"/>
          <w:szCs w:val="28"/>
          <w:lang w:val="en-US"/>
        </w:rPr>
        <w:t>I</w:t>
      </w:r>
      <w:r w:rsidRPr="00860CF2">
        <w:rPr>
          <w:rFonts w:ascii="Times New Roman" w:hAnsi="Times New Roman"/>
          <w:sz w:val="28"/>
          <w:szCs w:val="28"/>
        </w:rPr>
        <w:t>-</w:t>
      </w:r>
      <w:proofErr w:type="spellStart"/>
      <w:r w:rsidRPr="00860CF2">
        <w:rPr>
          <w:rFonts w:ascii="Times New Roman" w:hAnsi="Times New Roman"/>
          <w:sz w:val="28"/>
          <w:szCs w:val="28"/>
        </w:rPr>
        <w:t>ый</w:t>
      </w:r>
      <w:proofErr w:type="spellEnd"/>
      <w:r w:rsidRPr="00860CF2">
        <w:rPr>
          <w:rFonts w:ascii="Times New Roman" w:hAnsi="Times New Roman"/>
          <w:sz w:val="28"/>
          <w:szCs w:val="28"/>
        </w:rPr>
        <w:t xml:space="preserve"> автор статьи</w:t>
      </w:r>
      <w:r w:rsidRPr="00860CF2">
        <w:rPr>
          <w:rFonts w:ascii="Times New Roman" w:hAnsi="Times New Roman"/>
          <w:i/>
          <w:sz w:val="28"/>
          <w:szCs w:val="28"/>
        </w:rPr>
        <w:t xml:space="preserve"> «</w:t>
      </w:r>
      <w:r w:rsidRPr="00860CF2">
        <w:rPr>
          <w:rFonts w:ascii="Times New Roman" w:hAnsi="Times New Roman"/>
          <w:i/>
          <w:sz w:val="28"/>
          <w:szCs w:val="28"/>
          <w:lang w:val="en-US"/>
        </w:rPr>
        <w:t>m</w:t>
      </w:r>
      <w:r w:rsidRPr="00860CF2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D591D">
        <w:rPr>
          <w:rFonts w:ascii="Times New Roman" w:hAnsi="Times New Roman"/>
          <w:sz w:val="28"/>
          <w:szCs w:val="28"/>
        </w:rPr>
        <w:t xml:space="preserve">не указал </w:t>
      </w:r>
      <w:proofErr w:type="spellStart"/>
      <w:r w:rsidRPr="00AD591D">
        <w:rPr>
          <w:rFonts w:ascii="Times New Roman" w:hAnsi="Times New Roman"/>
          <w:sz w:val="28"/>
          <w:szCs w:val="28"/>
        </w:rPr>
        <w:t>аффилиацию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научного учреждения</w:t>
      </w:r>
      <w:r w:rsidRPr="00860CF2">
        <w:rPr>
          <w:rFonts w:ascii="Times New Roman" w:hAnsi="Times New Roman"/>
          <w:sz w:val="28"/>
          <w:szCs w:val="28"/>
        </w:rPr>
        <w:t>,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860CF2">
        <w:rPr>
          <w:rFonts w:ascii="Times New Roman" w:hAnsi="Times New Roman"/>
          <w:sz w:val="28"/>
          <w:szCs w:val="28"/>
        </w:rPr>
        <w:t xml:space="preserve"> ФАНО России</w:t>
      </w:r>
      <w:r w:rsidRPr="00561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номером </w:t>
      </w:r>
      <w:r w:rsidRPr="0009759B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09759B">
        <w:rPr>
          <w:rFonts w:ascii="Times New Roman" w:hAnsi="Times New Roman"/>
          <w:i/>
          <w:sz w:val="28"/>
          <w:szCs w:val="28"/>
          <w:lang w:val="en-US"/>
        </w:rPr>
        <w:t>num</w:t>
      </w:r>
      <w:proofErr w:type="spellEnd"/>
      <w:r w:rsidRPr="0009759B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860CF2">
        <w:rPr>
          <w:rFonts w:ascii="Times New Roman" w:hAnsi="Times New Roman"/>
          <w:sz w:val="28"/>
          <w:szCs w:val="28"/>
        </w:rPr>
        <w:t xml:space="preserve"> </w:t>
      </w:r>
    </w:p>
    <w:p w:rsidR="00B24686" w:rsidRDefault="00B24686" w:rsidP="00B2468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10B">
        <w:rPr>
          <w:position w:val="-12"/>
        </w:rPr>
        <w:object w:dxaOrig="360" w:dyaOrig="360">
          <v:shape id="_x0000_i1030" type="#_x0000_t75" style="width:18pt;height:18pt" o:ole="">
            <v:imagedata r:id="rId17" o:title=""/>
          </v:shape>
          <o:OLEObject Type="Embed" ProgID="Equation.3" ShapeID="_x0000_i1030" DrawAspect="Content" ObjectID="_1588085117" r:id="rId18"/>
        </w:object>
      </w:r>
      <w:r>
        <w:rPr>
          <w:rFonts w:ascii="Times New Roman" w:hAnsi="Times New Roman"/>
          <w:sz w:val="28"/>
        </w:rPr>
        <w:t xml:space="preserve">  – коэффициент качества статьи/журнала</w:t>
      </w:r>
      <w:r w:rsidRPr="0008523F">
        <w:rPr>
          <w:rFonts w:ascii="Times New Roman" w:hAnsi="Times New Roman"/>
          <w:sz w:val="28"/>
          <w:szCs w:val="28"/>
        </w:rPr>
        <w:t>, в котором опубликована статья «</w:t>
      </w:r>
      <w:r w:rsidRPr="009871CB">
        <w:rPr>
          <w:rFonts w:ascii="Times New Roman" w:hAnsi="Times New Roman"/>
          <w:i/>
          <w:sz w:val="28"/>
          <w:szCs w:val="28"/>
          <w:lang w:val="en-US"/>
        </w:rPr>
        <w:t>m</w:t>
      </w:r>
      <w:r w:rsidRPr="0008523F">
        <w:rPr>
          <w:rFonts w:ascii="Times New Roman" w:hAnsi="Times New Roman"/>
          <w:sz w:val="28"/>
          <w:szCs w:val="28"/>
        </w:rPr>
        <w:t>»</w:t>
      </w:r>
      <w:r w:rsidRPr="002D0DF7">
        <w:rPr>
          <w:rFonts w:ascii="Times New Roman" w:hAnsi="Times New Roman"/>
          <w:sz w:val="28"/>
          <w:szCs w:val="28"/>
        </w:rPr>
        <w:t xml:space="preserve"> </w:t>
      </w:r>
      <w:r w:rsidRPr="0008523F">
        <w:rPr>
          <w:rFonts w:ascii="Times New Roman" w:hAnsi="Times New Roman"/>
          <w:sz w:val="28"/>
          <w:szCs w:val="28"/>
        </w:rPr>
        <w:t xml:space="preserve">(если журнал относится к разным </w:t>
      </w:r>
      <w:r>
        <w:rPr>
          <w:rFonts w:ascii="Times New Roman" w:hAnsi="Times New Roman"/>
          <w:sz w:val="28"/>
          <w:szCs w:val="28"/>
        </w:rPr>
        <w:t>квартилям</w:t>
      </w:r>
      <w:r w:rsidRPr="002D0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указывается показатель, соответствующий максимальному значению</w:t>
      </w:r>
      <w:r w:rsidRPr="000852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при этом:</w:t>
      </w:r>
    </w:p>
    <w:p w:rsidR="00B24686" w:rsidRPr="000C5856" w:rsidRDefault="00B24686" w:rsidP="00B2468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59"/>
        <w:gridCol w:w="1048"/>
        <w:gridCol w:w="1049"/>
        <w:gridCol w:w="1049"/>
        <w:gridCol w:w="1049"/>
        <w:gridCol w:w="1049"/>
        <w:gridCol w:w="569"/>
        <w:gridCol w:w="950"/>
        <w:gridCol w:w="606"/>
      </w:tblGrid>
      <w:tr w:rsidR="00B24686" w:rsidRPr="005A6EF2" w:rsidTr="00C9456E">
        <w:trPr>
          <w:trHeight w:val="491"/>
        </w:trPr>
        <w:tc>
          <w:tcPr>
            <w:tcW w:w="2348" w:type="dxa"/>
          </w:tcPr>
          <w:p w:rsidR="00B24686" w:rsidRPr="00C11368" w:rsidRDefault="00B24686" w:rsidP="00DB292B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Тип/квартиль журнала</w:t>
            </w:r>
          </w:p>
        </w:tc>
        <w:tc>
          <w:tcPr>
            <w:tcW w:w="1076" w:type="dxa"/>
            <w:hideMark/>
          </w:tcPr>
          <w:p w:rsidR="00B24686" w:rsidRPr="005623E4" w:rsidRDefault="00B24686" w:rsidP="00DB292B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31773">
              <w:rPr>
                <w:rFonts w:ascii="Times New Roman" w:hAnsi="Times New Roman"/>
                <w:sz w:val="28"/>
                <w:szCs w:val="28"/>
              </w:rPr>
              <w:t>WoS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77" w:type="dxa"/>
            <w:hideMark/>
          </w:tcPr>
          <w:p w:rsidR="00B24686" w:rsidRPr="005623E4" w:rsidRDefault="00B24686" w:rsidP="00DB292B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31773">
              <w:rPr>
                <w:rFonts w:ascii="Times New Roman" w:hAnsi="Times New Roman"/>
                <w:sz w:val="28"/>
                <w:szCs w:val="28"/>
              </w:rPr>
              <w:t>WoS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77" w:type="dxa"/>
            <w:hideMark/>
          </w:tcPr>
          <w:p w:rsidR="00B24686" w:rsidRPr="005623E4" w:rsidRDefault="00B24686" w:rsidP="00DB292B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31773">
              <w:rPr>
                <w:rFonts w:ascii="Times New Roman" w:hAnsi="Times New Roman"/>
                <w:sz w:val="28"/>
                <w:szCs w:val="28"/>
              </w:rPr>
              <w:t>WoS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77" w:type="dxa"/>
            <w:hideMark/>
          </w:tcPr>
          <w:p w:rsidR="00B24686" w:rsidRPr="005623E4" w:rsidRDefault="00B24686" w:rsidP="00DB292B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31773">
              <w:rPr>
                <w:rFonts w:ascii="Times New Roman" w:hAnsi="Times New Roman"/>
                <w:sz w:val="28"/>
                <w:szCs w:val="28"/>
              </w:rPr>
              <w:t>WoS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77" w:type="dxa"/>
            <w:hideMark/>
          </w:tcPr>
          <w:p w:rsidR="00B24686" w:rsidRDefault="00B24686" w:rsidP="00DB292B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3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4686" w:rsidRPr="005623E4" w:rsidRDefault="00B24686" w:rsidP="00DB292B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331773">
              <w:rPr>
                <w:rFonts w:ascii="Times New Roman" w:hAnsi="Times New Roman"/>
                <w:sz w:val="28"/>
                <w:szCs w:val="28"/>
              </w:rPr>
              <w:t>WoS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2" w:type="dxa"/>
          </w:tcPr>
          <w:p w:rsidR="00B24686" w:rsidRPr="00C11368" w:rsidRDefault="00B24686" w:rsidP="00DB292B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632" w:type="dxa"/>
          </w:tcPr>
          <w:p w:rsidR="00B24686" w:rsidRPr="00C11368" w:rsidRDefault="00B24686" w:rsidP="00DB292B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RCSI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331773">
              <w:rPr>
                <w:rFonts w:ascii="Times New Roman" w:hAnsi="Times New Roman"/>
                <w:sz w:val="28"/>
                <w:szCs w:val="28"/>
              </w:rPr>
              <w:t>WoS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2" w:type="dxa"/>
          </w:tcPr>
          <w:p w:rsidR="00B24686" w:rsidRPr="00C11368" w:rsidRDefault="00B24686" w:rsidP="00DB292B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  <w:tr w:rsidR="00B24686" w:rsidRPr="005A6EF2" w:rsidTr="00C9456E">
        <w:trPr>
          <w:trHeight w:val="491"/>
        </w:trPr>
        <w:tc>
          <w:tcPr>
            <w:tcW w:w="2348" w:type="dxa"/>
          </w:tcPr>
          <w:p w:rsidR="00B24686" w:rsidRPr="00C11368" w:rsidRDefault="00B24686" w:rsidP="00DB292B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Значение коэффициента качества статьи/журнала </w:t>
            </w:r>
          </w:p>
        </w:tc>
        <w:tc>
          <w:tcPr>
            <w:tcW w:w="1076" w:type="dxa"/>
            <w:vAlign w:val="center"/>
            <w:hideMark/>
          </w:tcPr>
          <w:p w:rsidR="00B24686" w:rsidRPr="00B24686" w:rsidRDefault="00B24686" w:rsidP="00B24686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6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077" w:type="dxa"/>
            <w:vAlign w:val="center"/>
            <w:hideMark/>
          </w:tcPr>
          <w:p w:rsidR="00B24686" w:rsidRPr="00B24686" w:rsidRDefault="00B24686" w:rsidP="00B24686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6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77" w:type="dxa"/>
            <w:vAlign w:val="center"/>
            <w:hideMark/>
          </w:tcPr>
          <w:p w:rsidR="00B24686" w:rsidRPr="00B24686" w:rsidRDefault="00B24686" w:rsidP="00B24686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6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77" w:type="dxa"/>
            <w:vAlign w:val="center"/>
            <w:hideMark/>
          </w:tcPr>
          <w:p w:rsidR="00B24686" w:rsidRPr="00B24686" w:rsidRDefault="00B24686" w:rsidP="00B24686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6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  <w:vAlign w:val="center"/>
            <w:hideMark/>
          </w:tcPr>
          <w:p w:rsidR="00B24686" w:rsidRPr="00B24686" w:rsidRDefault="00B24686" w:rsidP="00B24686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46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B24686" w:rsidRPr="00B24686" w:rsidRDefault="00B24686" w:rsidP="00B24686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46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B24686" w:rsidRPr="00B24686" w:rsidRDefault="00B24686" w:rsidP="00B24686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46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0,75</w:t>
            </w:r>
          </w:p>
        </w:tc>
        <w:tc>
          <w:tcPr>
            <w:tcW w:w="632" w:type="dxa"/>
            <w:vAlign w:val="center"/>
          </w:tcPr>
          <w:p w:rsidR="00B24686" w:rsidRPr="00B24686" w:rsidRDefault="00B24686" w:rsidP="00B24686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46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0,5</w:t>
            </w:r>
          </w:p>
        </w:tc>
      </w:tr>
    </w:tbl>
    <w:p w:rsidR="00B24686" w:rsidRPr="00317336" w:rsidRDefault="00B24686" w:rsidP="00B24686">
      <w:pPr>
        <w:spacing w:after="0" w:line="312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этом проводилась проверка качества журналов,</w:t>
      </w:r>
      <w:r w:rsidRPr="00317336">
        <w:rPr>
          <w:rFonts w:ascii="Times New Roman" w:hAnsi="Times New Roman"/>
          <w:i/>
          <w:sz w:val="28"/>
        </w:rPr>
        <w:t xml:space="preserve"> внесенных в раздел «Сведения о публикациях» ИС НИР ФАНО</w:t>
      </w:r>
      <w:r>
        <w:rPr>
          <w:rFonts w:ascii="Times New Roman" w:hAnsi="Times New Roman"/>
          <w:i/>
          <w:sz w:val="28"/>
        </w:rPr>
        <w:t xml:space="preserve">, на основании </w:t>
      </w:r>
      <w:r>
        <w:rPr>
          <w:rFonts w:ascii="Times New Roman" w:hAnsi="Times New Roman"/>
          <w:i/>
          <w:sz w:val="28"/>
          <w:lang w:val="en-US"/>
        </w:rPr>
        <w:t>DOI</w:t>
      </w:r>
      <w:r>
        <w:rPr>
          <w:rFonts w:ascii="Times New Roman" w:hAnsi="Times New Roman"/>
          <w:i/>
          <w:sz w:val="28"/>
        </w:rPr>
        <w:t xml:space="preserve"> публикации.</w:t>
      </w:r>
    </w:p>
    <w:p w:rsidR="00B24686" w:rsidRDefault="00B24686" w:rsidP="00B24686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B24686" w:rsidRDefault="00B24686" w:rsidP="00B2468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публикационной активности организации ФАНО за 2017 год рассчитывается путем деления </w:t>
      </w:r>
      <w:r>
        <w:rPr>
          <w:rFonts w:ascii="Times New Roman" w:hAnsi="Times New Roman"/>
          <w:sz w:val="28"/>
        </w:rPr>
        <w:t xml:space="preserve">количества баллов качества публикаций научного учреждения </w:t>
      </w:r>
      <w:r w:rsidRPr="00C41A4A">
        <w:rPr>
          <w:rFonts w:ascii="Times New Roman" w:hAnsi="Times New Roman"/>
          <w:i/>
          <w:sz w:val="28"/>
          <w:lang w:val="en-US"/>
        </w:rPr>
        <w:t>T</w:t>
      </w:r>
      <w:r w:rsidRPr="00C41A4A">
        <w:rPr>
          <w:rFonts w:ascii="Times New Roman" w:hAnsi="Times New Roman"/>
          <w:i/>
          <w:sz w:val="28"/>
          <w:vertAlign w:val="subscript"/>
          <w:lang w:val="en-US"/>
        </w:rPr>
        <w:t>NUM</w:t>
      </w:r>
      <w:r>
        <w:rPr>
          <w:rFonts w:ascii="Times New Roman" w:hAnsi="Times New Roman"/>
          <w:i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суммарное число научных работников научной организации (сумма столбцов 1 и 2 строки 02 в отчете </w:t>
      </w:r>
      <w:proofErr w:type="spellStart"/>
      <w:r>
        <w:rPr>
          <w:rFonts w:ascii="Times New Roman" w:hAnsi="Times New Roman"/>
          <w:sz w:val="28"/>
          <w:szCs w:val="28"/>
        </w:rPr>
        <w:t>ЗП_Наука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на 01.01.2018) с учетом внешних совместителей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ЧислНР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ascii="Times New Roman" w:hAnsi="Times New Roman"/>
          <w:sz w:val="28"/>
          <w:szCs w:val="28"/>
        </w:rPr>
        <w:t xml:space="preserve">. </w:t>
      </w:r>
    </w:p>
    <w:p w:rsidR="00B24686" w:rsidRDefault="00087DB1" w:rsidP="00B2468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БПрНС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vertAlign w:val="subscript"/>
                  <w:lang w:val="en-US"/>
                </w:rPr>
                <m:t>NUM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ЧислНР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vertAlign w:val="subscript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B24686" w:rsidRDefault="00B24686" w:rsidP="00B2468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B25">
        <w:rPr>
          <w:rFonts w:ascii="Times New Roman" w:hAnsi="Times New Roman"/>
          <w:sz w:val="28"/>
          <w:szCs w:val="28"/>
        </w:rPr>
        <w:t>Кроме того, для примера приведены расчеты эффективности, когда количество баллов качества публикаций научного учреждения T</w:t>
      </w:r>
      <w:r w:rsidRPr="00E76B25">
        <w:rPr>
          <w:rFonts w:ascii="Times New Roman" w:hAnsi="Times New Roman"/>
          <w:sz w:val="28"/>
          <w:szCs w:val="28"/>
          <w:vertAlign w:val="subscript"/>
        </w:rPr>
        <w:t>NUM</w:t>
      </w:r>
      <w:r w:rsidRPr="00E76B25">
        <w:rPr>
          <w:rFonts w:ascii="Times New Roman" w:hAnsi="Times New Roman"/>
          <w:sz w:val="28"/>
          <w:szCs w:val="28"/>
        </w:rPr>
        <w:t xml:space="preserve"> делится на общее число работников организации (сумма столбцов 1 и 2 строки 01 в отчете </w:t>
      </w:r>
      <w:proofErr w:type="spellStart"/>
      <w:r w:rsidRPr="00E76B25">
        <w:rPr>
          <w:rFonts w:ascii="Times New Roman" w:hAnsi="Times New Roman"/>
          <w:sz w:val="28"/>
          <w:szCs w:val="28"/>
        </w:rPr>
        <w:t>ЗП_Наука</w:t>
      </w:r>
      <w:proofErr w:type="spellEnd"/>
      <w:r w:rsidRPr="00E76B25">
        <w:rPr>
          <w:rFonts w:ascii="Times New Roman" w:hAnsi="Times New Roman"/>
          <w:sz w:val="28"/>
          <w:szCs w:val="28"/>
        </w:rPr>
        <w:t xml:space="preserve"> Организации на 01.01.2018) и только на число научных </w:t>
      </w:r>
      <w:r w:rsidR="006F37BB">
        <w:rPr>
          <w:rFonts w:ascii="Times New Roman" w:hAnsi="Times New Roman"/>
          <w:sz w:val="28"/>
          <w:szCs w:val="28"/>
        </w:rPr>
        <w:t>работников</w:t>
      </w:r>
      <w:r w:rsidRPr="00E76B25">
        <w:rPr>
          <w:rFonts w:ascii="Times New Roman" w:hAnsi="Times New Roman"/>
          <w:sz w:val="28"/>
          <w:szCs w:val="28"/>
        </w:rPr>
        <w:t xml:space="preserve"> организации (сумма столбцов 1 и 2 строки 0</w:t>
      </w:r>
      <w:r w:rsidR="006F37BB">
        <w:rPr>
          <w:rFonts w:ascii="Times New Roman" w:hAnsi="Times New Roman"/>
          <w:sz w:val="28"/>
          <w:szCs w:val="28"/>
        </w:rPr>
        <w:t>2</w:t>
      </w:r>
      <w:r w:rsidRPr="00E76B25">
        <w:rPr>
          <w:rFonts w:ascii="Times New Roman" w:hAnsi="Times New Roman"/>
          <w:sz w:val="28"/>
          <w:szCs w:val="28"/>
        </w:rPr>
        <w:t xml:space="preserve"> в отчете </w:t>
      </w:r>
      <w:proofErr w:type="spellStart"/>
      <w:r w:rsidRPr="00E76B25">
        <w:rPr>
          <w:rFonts w:ascii="Times New Roman" w:hAnsi="Times New Roman"/>
          <w:sz w:val="28"/>
          <w:szCs w:val="28"/>
        </w:rPr>
        <w:t>ЗП_Наука</w:t>
      </w:r>
      <w:proofErr w:type="spellEnd"/>
      <w:r w:rsidRPr="00E76B25">
        <w:rPr>
          <w:rFonts w:ascii="Times New Roman" w:hAnsi="Times New Roman"/>
          <w:sz w:val="28"/>
          <w:szCs w:val="28"/>
        </w:rPr>
        <w:t xml:space="preserve"> Организации на 01.01.2018)</w:t>
      </w:r>
      <w:r>
        <w:rPr>
          <w:rFonts w:ascii="Times New Roman" w:hAnsi="Times New Roman"/>
          <w:sz w:val="28"/>
          <w:szCs w:val="28"/>
        </w:rPr>
        <w:t xml:space="preserve"> с учетом внешних совместителей. </w:t>
      </w:r>
    </w:p>
    <w:p w:rsidR="00B24686" w:rsidRPr="00B24686" w:rsidRDefault="00B24686" w:rsidP="00B2468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B02">
        <w:rPr>
          <w:rFonts w:ascii="Times New Roman" w:hAnsi="Times New Roman"/>
          <w:i/>
          <w:sz w:val="28"/>
          <w:szCs w:val="28"/>
        </w:rPr>
        <w:t>Следует отметить, что для некоторых организаций ФАНО число научных сотрудников – внешних совместителей превышает число научных сотрудников основного персонала…</w:t>
      </w:r>
    </w:p>
    <w:sectPr w:rsidR="00B24686" w:rsidRPr="00B24686" w:rsidSect="00317336">
      <w:footnotePr>
        <w:numFmt w:val="chicago"/>
      </w:footnotePr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B1" w:rsidRDefault="00087DB1" w:rsidP="00F60162">
      <w:pPr>
        <w:spacing w:after="0" w:line="240" w:lineRule="auto"/>
      </w:pPr>
      <w:r>
        <w:separator/>
      </w:r>
    </w:p>
  </w:endnote>
  <w:endnote w:type="continuationSeparator" w:id="0">
    <w:p w:rsidR="00087DB1" w:rsidRDefault="00087DB1" w:rsidP="00F6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B1" w:rsidRDefault="00087DB1" w:rsidP="00F60162">
      <w:pPr>
        <w:spacing w:after="0" w:line="240" w:lineRule="auto"/>
      </w:pPr>
      <w:r>
        <w:separator/>
      </w:r>
    </w:p>
  </w:footnote>
  <w:footnote w:type="continuationSeparator" w:id="0">
    <w:p w:rsidR="00087DB1" w:rsidRDefault="00087DB1" w:rsidP="00F6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690193796"/>
      <w:docPartObj>
        <w:docPartGallery w:val="Page Numbers (Top of Page)"/>
        <w:docPartUnique/>
      </w:docPartObj>
    </w:sdtPr>
    <w:sdtEndPr/>
    <w:sdtContent>
      <w:p w:rsidR="00711854" w:rsidRPr="00DA56EF" w:rsidRDefault="0071185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56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56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56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14A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A56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1854" w:rsidRDefault="007118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A97"/>
    <w:multiLevelType w:val="hybridMultilevel"/>
    <w:tmpl w:val="CB2AC4FE"/>
    <w:lvl w:ilvl="0" w:tplc="209C5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36F"/>
    <w:multiLevelType w:val="hybridMultilevel"/>
    <w:tmpl w:val="0128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5C49"/>
    <w:multiLevelType w:val="hybridMultilevel"/>
    <w:tmpl w:val="E26AB0E8"/>
    <w:lvl w:ilvl="0" w:tplc="ABF66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7F6900"/>
    <w:multiLevelType w:val="hybridMultilevel"/>
    <w:tmpl w:val="54FA6ED2"/>
    <w:lvl w:ilvl="0" w:tplc="D67CEC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39BB"/>
    <w:multiLevelType w:val="hybridMultilevel"/>
    <w:tmpl w:val="498E2306"/>
    <w:lvl w:ilvl="0" w:tplc="A1AA7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A3286"/>
    <w:multiLevelType w:val="hybridMultilevel"/>
    <w:tmpl w:val="E26AB0E8"/>
    <w:lvl w:ilvl="0" w:tplc="ABF66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4F063B"/>
    <w:multiLevelType w:val="hybridMultilevel"/>
    <w:tmpl w:val="C1461362"/>
    <w:lvl w:ilvl="0" w:tplc="87FE7F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021491"/>
    <w:multiLevelType w:val="hybridMultilevel"/>
    <w:tmpl w:val="0128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4510B"/>
    <w:multiLevelType w:val="hybridMultilevel"/>
    <w:tmpl w:val="719E5CD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9D"/>
    <w:rsid w:val="00011DB3"/>
    <w:rsid w:val="00014964"/>
    <w:rsid w:val="00014F0D"/>
    <w:rsid w:val="000170DB"/>
    <w:rsid w:val="00020593"/>
    <w:rsid w:val="00022F4E"/>
    <w:rsid w:val="00034006"/>
    <w:rsid w:val="00041C31"/>
    <w:rsid w:val="00046185"/>
    <w:rsid w:val="000461F5"/>
    <w:rsid w:val="000506A0"/>
    <w:rsid w:val="000538FB"/>
    <w:rsid w:val="00054618"/>
    <w:rsid w:val="000827BA"/>
    <w:rsid w:val="00086BAB"/>
    <w:rsid w:val="0008708B"/>
    <w:rsid w:val="00087DB1"/>
    <w:rsid w:val="00092253"/>
    <w:rsid w:val="000B18E0"/>
    <w:rsid w:val="000B1DAF"/>
    <w:rsid w:val="000B60AE"/>
    <w:rsid w:val="000C53A9"/>
    <w:rsid w:val="000D453E"/>
    <w:rsid w:val="000D61B5"/>
    <w:rsid w:val="000E3884"/>
    <w:rsid w:val="000F07B0"/>
    <w:rsid w:val="000F2DB7"/>
    <w:rsid w:val="001019FF"/>
    <w:rsid w:val="00106527"/>
    <w:rsid w:val="00114242"/>
    <w:rsid w:val="0011457E"/>
    <w:rsid w:val="00133BC9"/>
    <w:rsid w:val="001571D9"/>
    <w:rsid w:val="001610D2"/>
    <w:rsid w:val="00166E6A"/>
    <w:rsid w:val="00180D5E"/>
    <w:rsid w:val="001838C0"/>
    <w:rsid w:val="00194F11"/>
    <w:rsid w:val="001B07F2"/>
    <w:rsid w:val="001B35D6"/>
    <w:rsid w:val="001D3CA4"/>
    <w:rsid w:val="00200E7C"/>
    <w:rsid w:val="00202838"/>
    <w:rsid w:val="0021771C"/>
    <w:rsid w:val="00217E57"/>
    <w:rsid w:val="00232B83"/>
    <w:rsid w:val="0023397A"/>
    <w:rsid w:val="002421DE"/>
    <w:rsid w:val="002611E2"/>
    <w:rsid w:val="002B2A6F"/>
    <w:rsid w:val="002B3C1B"/>
    <w:rsid w:val="002D6665"/>
    <w:rsid w:val="002F3EE1"/>
    <w:rsid w:val="002F7DF8"/>
    <w:rsid w:val="00304DBB"/>
    <w:rsid w:val="003052B5"/>
    <w:rsid w:val="00305ECE"/>
    <w:rsid w:val="00316831"/>
    <w:rsid w:val="0032332B"/>
    <w:rsid w:val="00344715"/>
    <w:rsid w:val="00352E49"/>
    <w:rsid w:val="00356C38"/>
    <w:rsid w:val="00394BAE"/>
    <w:rsid w:val="003B182E"/>
    <w:rsid w:val="003D4D28"/>
    <w:rsid w:val="003E336B"/>
    <w:rsid w:val="003E5468"/>
    <w:rsid w:val="003E68D9"/>
    <w:rsid w:val="0040656A"/>
    <w:rsid w:val="00412BC6"/>
    <w:rsid w:val="0041593D"/>
    <w:rsid w:val="0041696A"/>
    <w:rsid w:val="004217BB"/>
    <w:rsid w:val="00427859"/>
    <w:rsid w:val="00433C0F"/>
    <w:rsid w:val="004571F7"/>
    <w:rsid w:val="0046237F"/>
    <w:rsid w:val="00465237"/>
    <w:rsid w:val="00481DAB"/>
    <w:rsid w:val="004914A3"/>
    <w:rsid w:val="004A780C"/>
    <w:rsid w:val="004B0556"/>
    <w:rsid w:val="004B2CD7"/>
    <w:rsid w:val="004C2F00"/>
    <w:rsid w:val="004D39EC"/>
    <w:rsid w:val="004E1342"/>
    <w:rsid w:val="004E6FD4"/>
    <w:rsid w:val="00500D11"/>
    <w:rsid w:val="005050A8"/>
    <w:rsid w:val="005063DB"/>
    <w:rsid w:val="00541A32"/>
    <w:rsid w:val="0055789D"/>
    <w:rsid w:val="005638EE"/>
    <w:rsid w:val="00566A70"/>
    <w:rsid w:val="00567C06"/>
    <w:rsid w:val="005700C9"/>
    <w:rsid w:val="0057177D"/>
    <w:rsid w:val="00582A3F"/>
    <w:rsid w:val="005B065F"/>
    <w:rsid w:val="005C294B"/>
    <w:rsid w:val="005C6199"/>
    <w:rsid w:val="005C7FAC"/>
    <w:rsid w:val="005D315C"/>
    <w:rsid w:val="005E3A77"/>
    <w:rsid w:val="005E6A96"/>
    <w:rsid w:val="0060182C"/>
    <w:rsid w:val="00601E74"/>
    <w:rsid w:val="006075AA"/>
    <w:rsid w:val="006149DB"/>
    <w:rsid w:val="00616D71"/>
    <w:rsid w:val="00621F65"/>
    <w:rsid w:val="006234D8"/>
    <w:rsid w:val="006245C9"/>
    <w:rsid w:val="00627332"/>
    <w:rsid w:val="00630680"/>
    <w:rsid w:val="00643CA4"/>
    <w:rsid w:val="00657087"/>
    <w:rsid w:val="0066255F"/>
    <w:rsid w:val="00664D9E"/>
    <w:rsid w:val="00665862"/>
    <w:rsid w:val="0067331C"/>
    <w:rsid w:val="00686ADF"/>
    <w:rsid w:val="00686BC0"/>
    <w:rsid w:val="006B6802"/>
    <w:rsid w:val="006B77DF"/>
    <w:rsid w:val="006C02C8"/>
    <w:rsid w:val="006E6BDF"/>
    <w:rsid w:val="006F37BB"/>
    <w:rsid w:val="006F3A9E"/>
    <w:rsid w:val="006F6A81"/>
    <w:rsid w:val="006F7ABD"/>
    <w:rsid w:val="00711854"/>
    <w:rsid w:val="00727591"/>
    <w:rsid w:val="00743C84"/>
    <w:rsid w:val="00743CEE"/>
    <w:rsid w:val="00766114"/>
    <w:rsid w:val="007724EE"/>
    <w:rsid w:val="007779DD"/>
    <w:rsid w:val="007805A9"/>
    <w:rsid w:val="00780C1A"/>
    <w:rsid w:val="00783F01"/>
    <w:rsid w:val="007A0ED8"/>
    <w:rsid w:val="007A22D8"/>
    <w:rsid w:val="007A5067"/>
    <w:rsid w:val="007B2A0B"/>
    <w:rsid w:val="007C3887"/>
    <w:rsid w:val="007D3D8C"/>
    <w:rsid w:val="007D3E9F"/>
    <w:rsid w:val="007F40C6"/>
    <w:rsid w:val="007F525A"/>
    <w:rsid w:val="008026D0"/>
    <w:rsid w:val="008027E0"/>
    <w:rsid w:val="00803B5E"/>
    <w:rsid w:val="00830D09"/>
    <w:rsid w:val="0084215B"/>
    <w:rsid w:val="00846135"/>
    <w:rsid w:val="0085756F"/>
    <w:rsid w:val="0086246B"/>
    <w:rsid w:val="008778DF"/>
    <w:rsid w:val="008B1388"/>
    <w:rsid w:val="008B1A67"/>
    <w:rsid w:val="008B5D09"/>
    <w:rsid w:val="008C3BD4"/>
    <w:rsid w:val="008F1334"/>
    <w:rsid w:val="00902E14"/>
    <w:rsid w:val="009163E2"/>
    <w:rsid w:val="0092185C"/>
    <w:rsid w:val="009269D7"/>
    <w:rsid w:val="009326D2"/>
    <w:rsid w:val="00936442"/>
    <w:rsid w:val="009512FD"/>
    <w:rsid w:val="00955BF4"/>
    <w:rsid w:val="009563A7"/>
    <w:rsid w:val="0097193A"/>
    <w:rsid w:val="00980991"/>
    <w:rsid w:val="0099116E"/>
    <w:rsid w:val="00996656"/>
    <w:rsid w:val="009C0A7C"/>
    <w:rsid w:val="009D2418"/>
    <w:rsid w:val="009D3221"/>
    <w:rsid w:val="009E3988"/>
    <w:rsid w:val="009E40EC"/>
    <w:rsid w:val="009E71BD"/>
    <w:rsid w:val="009F0380"/>
    <w:rsid w:val="009F07EA"/>
    <w:rsid w:val="00A11435"/>
    <w:rsid w:val="00A203A9"/>
    <w:rsid w:val="00A245DF"/>
    <w:rsid w:val="00A324F7"/>
    <w:rsid w:val="00A37517"/>
    <w:rsid w:val="00A441E5"/>
    <w:rsid w:val="00A45BD9"/>
    <w:rsid w:val="00A66306"/>
    <w:rsid w:val="00A83253"/>
    <w:rsid w:val="00A83E51"/>
    <w:rsid w:val="00A91A88"/>
    <w:rsid w:val="00AB552B"/>
    <w:rsid w:val="00AC2758"/>
    <w:rsid w:val="00AD3668"/>
    <w:rsid w:val="00AD3B78"/>
    <w:rsid w:val="00AD56F1"/>
    <w:rsid w:val="00AD6C13"/>
    <w:rsid w:val="00AF2391"/>
    <w:rsid w:val="00AF46E2"/>
    <w:rsid w:val="00B13A91"/>
    <w:rsid w:val="00B22DD0"/>
    <w:rsid w:val="00B24686"/>
    <w:rsid w:val="00B367AB"/>
    <w:rsid w:val="00B66FD2"/>
    <w:rsid w:val="00B85D8B"/>
    <w:rsid w:val="00B95F7E"/>
    <w:rsid w:val="00BB0220"/>
    <w:rsid w:val="00BB152F"/>
    <w:rsid w:val="00BC2130"/>
    <w:rsid w:val="00BC30A7"/>
    <w:rsid w:val="00BC5153"/>
    <w:rsid w:val="00BD380F"/>
    <w:rsid w:val="00BE48E7"/>
    <w:rsid w:val="00BE631C"/>
    <w:rsid w:val="00BF65B1"/>
    <w:rsid w:val="00C066AF"/>
    <w:rsid w:val="00C12F42"/>
    <w:rsid w:val="00C15100"/>
    <w:rsid w:val="00C15929"/>
    <w:rsid w:val="00C172E1"/>
    <w:rsid w:val="00C37D28"/>
    <w:rsid w:val="00C40F56"/>
    <w:rsid w:val="00C41940"/>
    <w:rsid w:val="00C4461C"/>
    <w:rsid w:val="00C51905"/>
    <w:rsid w:val="00C65164"/>
    <w:rsid w:val="00C73B86"/>
    <w:rsid w:val="00C80EA4"/>
    <w:rsid w:val="00C83208"/>
    <w:rsid w:val="00C9456E"/>
    <w:rsid w:val="00C94706"/>
    <w:rsid w:val="00CA2760"/>
    <w:rsid w:val="00CB1330"/>
    <w:rsid w:val="00CB3F17"/>
    <w:rsid w:val="00CB4612"/>
    <w:rsid w:val="00CD4300"/>
    <w:rsid w:val="00CD6B5E"/>
    <w:rsid w:val="00CE5030"/>
    <w:rsid w:val="00CF332A"/>
    <w:rsid w:val="00D103A3"/>
    <w:rsid w:val="00D10AA2"/>
    <w:rsid w:val="00D13320"/>
    <w:rsid w:val="00D15FF9"/>
    <w:rsid w:val="00D25F5E"/>
    <w:rsid w:val="00D2705D"/>
    <w:rsid w:val="00D30707"/>
    <w:rsid w:val="00D362A1"/>
    <w:rsid w:val="00D55F99"/>
    <w:rsid w:val="00D56740"/>
    <w:rsid w:val="00D65321"/>
    <w:rsid w:val="00D724DE"/>
    <w:rsid w:val="00D728E2"/>
    <w:rsid w:val="00D755CD"/>
    <w:rsid w:val="00D75FC3"/>
    <w:rsid w:val="00D85FB2"/>
    <w:rsid w:val="00D9254D"/>
    <w:rsid w:val="00D9286D"/>
    <w:rsid w:val="00DA3E64"/>
    <w:rsid w:val="00DA56EF"/>
    <w:rsid w:val="00DB60DF"/>
    <w:rsid w:val="00DC74CA"/>
    <w:rsid w:val="00DD14FA"/>
    <w:rsid w:val="00DD18B7"/>
    <w:rsid w:val="00DE6973"/>
    <w:rsid w:val="00DF38DF"/>
    <w:rsid w:val="00DF3B1F"/>
    <w:rsid w:val="00E06AF0"/>
    <w:rsid w:val="00E10419"/>
    <w:rsid w:val="00E14719"/>
    <w:rsid w:val="00E158A0"/>
    <w:rsid w:val="00E178E4"/>
    <w:rsid w:val="00E35317"/>
    <w:rsid w:val="00E35AA2"/>
    <w:rsid w:val="00E37136"/>
    <w:rsid w:val="00E43995"/>
    <w:rsid w:val="00E52155"/>
    <w:rsid w:val="00E54AEA"/>
    <w:rsid w:val="00E603BB"/>
    <w:rsid w:val="00E63579"/>
    <w:rsid w:val="00E8433C"/>
    <w:rsid w:val="00EA6095"/>
    <w:rsid w:val="00EB187D"/>
    <w:rsid w:val="00EB5720"/>
    <w:rsid w:val="00EC08B7"/>
    <w:rsid w:val="00EC1C84"/>
    <w:rsid w:val="00EC58CC"/>
    <w:rsid w:val="00EE23DF"/>
    <w:rsid w:val="00EE59F0"/>
    <w:rsid w:val="00EF1975"/>
    <w:rsid w:val="00EF5DD0"/>
    <w:rsid w:val="00EF6687"/>
    <w:rsid w:val="00F04AC2"/>
    <w:rsid w:val="00F06F65"/>
    <w:rsid w:val="00F33D81"/>
    <w:rsid w:val="00F40434"/>
    <w:rsid w:val="00F53895"/>
    <w:rsid w:val="00F60162"/>
    <w:rsid w:val="00F743D5"/>
    <w:rsid w:val="00F95A3A"/>
    <w:rsid w:val="00FB698A"/>
    <w:rsid w:val="00FC0D2B"/>
    <w:rsid w:val="00FC2931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CA27"/>
  <w15:docId w15:val="{90BA4FFC-A596-464A-A79C-64E108BC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7F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D55F99"/>
    <w:rPr>
      <w:color w:val="808080"/>
    </w:rPr>
  </w:style>
  <w:style w:type="paragraph" w:styleId="a7">
    <w:name w:val="header"/>
    <w:basedOn w:val="a"/>
    <w:link w:val="a8"/>
    <w:uiPriority w:val="99"/>
    <w:unhideWhenUsed/>
    <w:rsid w:val="00F6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162"/>
  </w:style>
  <w:style w:type="paragraph" w:styleId="a9">
    <w:name w:val="footer"/>
    <w:basedOn w:val="a"/>
    <w:link w:val="aa"/>
    <w:uiPriority w:val="99"/>
    <w:unhideWhenUsed/>
    <w:rsid w:val="00F6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162"/>
  </w:style>
  <w:style w:type="paragraph" w:styleId="ab">
    <w:name w:val="footnote text"/>
    <w:basedOn w:val="a"/>
    <w:link w:val="ac"/>
    <w:uiPriority w:val="99"/>
    <w:semiHidden/>
    <w:unhideWhenUsed/>
    <w:rsid w:val="00082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82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827BA"/>
    <w:rPr>
      <w:vertAlign w:val="superscript"/>
    </w:rPr>
  </w:style>
  <w:style w:type="table" w:customStyle="1" w:styleId="1">
    <w:name w:val="Сетка таблицы светлая1"/>
    <w:basedOn w:val="a1"/>
    <w:uiPriority w:val="40"/>
    <w:rsid w:val="00B246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B6E1-1AE7-4017-8FC7-9D9ECEC9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 Osipov</dc:creator>
  <cp:keywords/>
  <dc:description/>
  <cp:lastModifiedBy>Осипов Геннадий Васильевич</cp:lastModifiedBy>
  <cp:revision>3</cp:revision>
  <cp:lastPrinted>2018-05-11T06:48:00Z</cp:lastPrinted>
  <dcterms:created xsi:type="dcterms:W3CDTF">2018-05-17T14:58:00Z</dcterms:created>
  <dcterms:modified xsi:type="dcterms:W3CDTF">2018-05-17T14:59:00Z</dcterms:modified>
</cp:coreProperties>
</file>