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BD3D" w14:textId="6C43D8F0" w:rsidR="00142285" w:rsidRPr="00DA4E2D" w:rsidRDefault="00762E53" w:rsidP="00B870C4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После пожара в тундре мерзлота аномально теплая </w:t>
      </w:r>
      <w:r w:rsidR="00F33E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дольше </w:t>
      </w:r>
      <w:r w:rsidR="00DA4E2D" w:rsidRPr="00DA4E2D">
        <w:rPr>
          <w:rFonts w:ascii="Times New Roman" w:hAnsi="Times New Roman" w:cs="Times New Roman"/>
          <w:b/>
          <w:sz w:val="24"/>
          <w:szCs w:val="24"/>
          <w:lang w:val="ru-RU"/>
        </w:rPr>
        <w:t>15 лет</w:t>
      </w:r>
    </w:p>
    <w:p w14:paraId="39B8A02E" w14:textId="4F5FB5FF" w:rsidR="00B870C4" w:rsidRPr="00B04EAD" w:rsidRDefault="00A959B2" w:rsidP="00B04EAD">
      <w:pPr>
        <w:tabs>
          <w:tab w:val="left" w:pos="5340"/>
        </w:tabs>
        <w:ind w:firstLine="340"/>
        <w:jc w:val="both"/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ru-RU"/>
        </w:rPr>
      </w:pPr>
      <w:r w:rsidRPr="00B9612D">
        <w:rPr>
          <w:rFonts w:ascii="Times New Roman" w:hAnsi="Times New Roman" w:cs="Times New Roman"/>
          <w:i/>
          <w:sz w:val="24"/>
          <w:szCs w:val="24"/>
          <w:lang w:val="ru-RU"/>
        </w:rPr>
        <w:t>Красноярские ученые</w:t>
      </w:r>
      <w:r w:rsidR="00C103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551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выявили </w:t>
      </w:r>
      <w:r w:rsidR="00D93F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почве Эвенкии </w:t>
      </w:r>
      <w:r w:rsidR="00C5511A">
        <w:rPr>
          <w:rFonts w:ascii="Times New Roman" w:hAnsi="Times New Roman" w:cs="Times New Roman"/>
          <w:i/>
          <w:sz w:val="24"/>
          <w:szCs w:val="24"/>
          <w:lang w:val="ru-RU"/>
        </w:rPr>
        <w:t>«тепловые аномалии»</w:t>
      </w:r>
      <w:r w:rsidR="00B93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которые сохраняются после </w:t>
      </w:r>
      <w:r w:rsidR="003A58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пожаров, прошедших </w:t>
      </w:r>
      <w:r w:rsidR="00762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15 до </w:t>
      </w:r>
      <w:r w:rsidR="00C5511A">
        <w:rPr>
          <w:rFonts w:ascii="Times New Roman" w:hAnsi="Times New Roman" w:cs="Times New Roman"/>
          <w:i/>
          <w:sz w:val="24"/>
          <w:szCs w:val="24"/>
          <w:lang w:val="ru-RU"/>
        </w:rPr>
        <w:t>20 лет</w:t>
      </w:r>
      <w:r w:rsidR="00B93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назад</w:t>
      </w:r>
      <w:r w:rsidR="00C551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Аномалии увеличивают </w:t>
      </w:r>
      <w:proofErr w:type="spellStart"/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>протаивание</w:t>
      </w:r>
      <w:proofErr w:type="spellEnd"/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мерзлой почвы </w:t>
      </w:r>
      <w:r w:rsidR="00B93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762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летнее время в </w:t>
      </w:r>
      <w:r w:rsidR="00B93638">
        <w:rPr>
          <w:rFonts w:ascii="Times New Roman" w:hAnsi="Times New Roman" w:cs="Times New Roman"/>
          <w:i/>
          <w:sz w:val="24"/>
          <w:szCs w:val="24"/>
          <w:lang w:val="ru-RU"/>
        </w:rPr>
        <w:t>два раза</w:t>
      </w:r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>. Это</w:t>
      </w:r>
      <w:r w:rsidR="00D93F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50C03" w:rsidRPr="00B9612D">
        <w:rPr>
          <w:rFonts w:ascii="Times New Roman" w:hAnsi="Times New Roman" w:cs="Times New Roman"/>
          <w:i/>
          <w:sz w:val="24"/>
          <w:szCs w:val="24"/>
          <w:lang w:val="ru-RU"/>
        </w:rPr>
        <w:t>мо</w:t>
      </w:r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>жет</w:t>
      </w:r>
      <w:r w:rsidR="00850C03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936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только </w:t>
      </w:r>
      <w:r w:rsidR="00013556">
        <w:rPr>
          <w:rFonts w:ascii="Times New Roman" w:hAnsi="Times New Roman" w:cs="Times New Roman"/>
          <w:i/>
          <w:sz w:val="24"/>
          <w:szCs w:val="24"/>
          <w:lang w:val="ru-RU"/>
        </w:rPr>
        <w:t>способствовать</w:t>
      </w:r>
      <w:r w:rsidR="00850C03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рост</w:t>
      </w:r>
      <w:r w:rsidR="00013556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850C03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деревьев, но </w:t>
      </w:r>
      <w:r w:rsidR="00B04E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4136B3">
        <w:rPr>
          <w:rFonts w:ascii="Times New Roman" w:hAnsi="Times New Roman" w:cs="Times New Roman"/>
          <w:i/>
          <w:sz w:val="24"/>
          <w:szCs w:val="24"/>
          <w:lang w:val="ru-RU"/>
        </w:rPr>
        <w:t>привести к тому, что в</w:t>
      </w:r>
      <w:r w:rsidR="005113DC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место </w:t>
      </w:r>
      <w:r w:rsidR="00EF3D83">
        <w:rPr>
          <w:rFonts w:ascii="Times New Roman" w:hAnsi="Times New Roman" w:cs="Times New Roman"/>
          <w:i/>
          <w:sz w:val="24"/>
          <w:szCs w:val="24"/>
          <w:lang w:val="ru-RU"/>
        </w:rPr>
        <w:t>восстановления</w:t>
      </w:r>
      <w:r w:rsidR="005113DC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леса преврат</w:t>
      </w:r>
      <w:r w:rsidR="004136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ятся </w:t>
      </w:r>
      <w:r w:rsidR="005113DC" w:rsidRPr="00B961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болота.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</w:t>
      </w:r>
      <w:r w:rsidR="00C81F32">
        <w:rPr>
          <w:rFonts w:ascii="Times New Roman" w:hAnsi="Times New Roman" w:cs="Times New Roman"/>
          <w:i/>
          <w:sz w:val="24"/>
          <w:szCs w:val="24"/>
          <w:lang w:val="ru-RU"/>
        </w:rPr>
        <w:t>исследования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опубликованы в журнале </w:t>
      </w:r>
      <w:hyperlink r:id="rId9" w:history="1">
        <w:r w:rsidR="00D656D2" w:rsidRPr="00D656D2">
          <w:rPr>
            <w:rStyle w:val="aa"/>
            <w:rFonts w:ascii="Times New Roman" w:hAnsi="Times New Roman" w:cs="Times New Roman"/>
            <w:i/>
            <w:sz w:val="24"/>
            <w:szCs w:val="24"/>
          </w:rPr>
          <w:t>Forests</w:t>
        </w:r>
        <w:r w:rsidR="00D656D2" w:rsidRPr="00D656D2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7AE5E870" w14:textId="75FF2569" w:rsidR="00193208" w:rsidRDefault="00B610E4" w:rsidP="0075385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России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огромные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охвачены </w:t>
      </w:r>
      <w:r w:rsidR="001877BF">
        <w:rPr>
          <w:rFonts w:ascii="Times New Roman" w:hAnsi="Times New Roman" w:cs="Times New Roman"/>
          <w:sz w:val="24"/>
          <w:szCs w:val="24"/>
          <w:lang w:val="ru-RU"/>
        </w:rPr>
        <w:t xml:space="preserve">пожарами. </w:t>
      </w:r>
      <w:r w:rsidR="00FE3688">
        <w:rPr>
          <w:rFonts w:ascii="Times New Roman" w:hAnsi="Times New Roman" w:cs="Times New Roman"/>
          <w:sz w:val="24"/>
          <w:szCs w:val="24"/>
          <w:lang w:val="ru-RU"/>
        </w:rPr>
        <w:t xml:space="preserve">На данный момент 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 xml:space="preserve">в стране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горит</w:t>
      </w:r>
      <w:r w:rsidR="00C16C03">
        <w:rPr>
          <w:rFonts w:ascii="Times New Roman" w:hAnsi="Times New Roman" w:cs="Times New Roman"/>
          <w:sz w:val="24"/>
          <w:szCs w:val="24"/>
          <w:lang w:val="ru-RU"/>
        </w:rPr>
        <w:t xml:space="preserve"> 300 тысяч гектар</w:t>
      </w:r>
      <w:r w:rsidR="00EA2BE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 лесов</w:t>
      </w:r>
      <w:r w:rsidR="00FE3688">
        <w:rPr>
          <w:rFonts w:ascii="Times New Roman" w:hAnsi="Times New Roman" w:cs="Times New Roman"/>
          <w:sz w:val="24"/>
          <w:szCs w:val="24"/>
          <w:lang w:val="ru-RU"/>
        </w:rPr>
        <w:t>, большая часть которых расположен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36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FA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1039E">
        <w:rPr>
          <w:rFonts w:ascii="Times New Roman" w:hAnsi="Times New Roman" w:cs="Times New Roman"/>
          <w:sz w:val="24"/>
          <w:szCs w:val="24"/>
          <w:lang w:val="ru-RU"/>
        </w:rPr>
        <w:t xml:space="preserve">северных </w:t>
      </w:r>
      <w:r w:rsidR="00FE3688">
        <w:rPr>
          <w:rFonts w:ascii="Times New Roman" w:hAnsi="Times New Roman" w:cs="Times New Roman"/>
          <w:sz w:val="24"/>
          <w:szCs w:val="24"/>
          <w:lang w:val="ru-RU"/>
        </w:rPr>
        <w:t>территори</w:t>
      </w:r>
      <w:r w:rsidR="00A53FA9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FE3688">
        <w:rPr>
          <w:rFonts w:ascii="Times New Roman" w:hAnsi="Times New Roman" w:cs="Times New Roman"/>
          <w:sz w:val="24"/>
          <w:szCs w:val="24"/>
          <w:lang w:val="ru-RU"/>
        </w:rPr>
        <w:t xml:space="preserve"> с мерзлотными экосистемами</w:t>
      </w:r>
      <w:r w:rsidR="00A53F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 xml:space="preserve"> Эти п</w:t>
      </w:r>
      <w:r w:rsidR="00193208">
        <w:rPr>
          <w:rFonts w:ascii="Times New Roman" w:hAnsi="Times New Roman" w:cs="Times New Roman"/>
          <w:sz w:val="24"/>
          <w:szCs w:val="24"/>
          <w:lang w:val="ru-RU"/>
        </w:rPr>
        <w:t>ожары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208">
        <w:rPr>
          <w:rFonts w:ascii="Times New Roman" w:hAnsi="Times New Roman" w:cs="Times New Roman"/>
          <w:sz w:val="24"/>
          <w:szCs w:val="24"/>
          <w:lang w:val="ru-RU"/>
        </w:rPr>
        <w:t xml:space="preserve">уничтожают не только 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>деревья</w:t>
      </w:r>
      <w:r w:rsidR="00193208">
        <w:rPr>
          <w:rFonts w:ascii="Times New Roman" w:hAnsi="Times New Roman" w:cs="Times New Roman"/>
          <w:sz w:val="24"/>
          <w:szCs w:val="24"/>
          <w:lang w:val="ru-RU"/>
        </w:rPr>
        <w:t>, но и почвен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1932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>покров</w:t>
      </w:r>
      <w:r w:rsidR="001932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4113C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193208">
        <w:rPr>
          <w:rFonts w:ascii="Times New Roman" w:hAnsi="Times New Roman" w:cs="Times New Roman"/>
          <w:sz w:val="24"/>
          <w:szCs w:val="24"/>
          <w:lang w:val="ru-RU"/>
        </w:rPr>
        <w:t xml:space="preserve"> мха и лишайника. 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 xml:space="preserve">Скорость восстановления лишайников довольно низкая – десятки лет. 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 xml:space="preserve">Оставшись без </w:t>
      </w:r>
      <w:r w:rsidR="0011039E">
        <w:rPr>
          <w:rFonts w:ascii="Times New Roman" w:hAnsi="Times New Roman" w:cs="Times New Roman"/>
          <w:sz w:val="24"/>
          <w:szCs w:val="24"/>
          <w:lang w:val="ru-RU"/>
        </w:rPr>
        <w:t xml:space="preserve">своеобразного 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 xml:space="preserve">«одеяла», </w:t>
      </w:r>
      <w:r w:rsidR="00EA2BE2">
        <w:rPr>
          <w:rFonts w:ascii="Times New Roman" w:hAnsi="Times New Roman" w:cs="Times New Roman"/>
          <w:sz w:val="24"/>
          <w:szCs w:val="24"/>
          <w:lang w:val="ru-RU"/>
        </w:rPr>
        <w:t>земля</w:t>
      </w:r>
      <w:r w:rsidR="00943CA4">
        <w:rPr>
          <w:rFonts w:ascii="Times New Roman" w:hAnsi="Times New Roman" w:cs="Times New Roman"/>
          <w:sz w:val="24"/>
          <w:szCs w:val="24"/>
          <w:lang w:val="ru-RU"/>
        </w:rPr>
        <w:t xml:space="preserve"> сильнее </w:t>
      </w:r>
      <w:r w:rsidR="00943CA4" w:rsidRPr="0011039E">
        <w:rPr>
          <w:rFonts w:ascii="Times New Roman" w:hAnsi="Times New Roman" w:cs="Times New Roman"/>
          <w:sz w:val="24"/>
          <w:szCs w:val="24"/>
          <w:lang w:val="ru-RU"/>
        </w:rPr>
        <w:t xml:space="preserve">прогревается </w:t>
      </w:r>
      <w:r w:rsidR="00B93638" w:rsidRPr="0011039E">
        <w:rPr>
          <w:rFonts w:ascii="Times New Roman" w:hAnsi="Times New Roman" w:cs="Times New Roman"/>
          <w:sz w:val="24"/>
          <w:szCs w:val="24"/>
          <w:lang w:val="ru-RU"/>
        </w:rPr>
        <w:t>летом</w:t>
      </w:r>
      <w:r w:rsidR="00943CA4" w:rsidRPr="0011039E">
        <w:rPr>
          <w:rFonts w:ascii="Times New Roman" w:hAnsi="Times New Roman" w:cs="Times New Roman"/>
          <w:sz w:val="24"/>
          <w:szCs w:val="24"/>
          <w:lang w:val="ru-RU"/>
        </w:rPr>
        <w:t xml:space="preserve"> и высвобождает холод из </w:t>
      </w:r>
      <w:r w:rsidR="004136B3" w:rsidRPr="0011039E">
        <w:rPr>
          <w:rFonts w:ascii="Times New Roman" w:hAnsi="Times New Roman" w:cs="Times New Roman"/>
          <w:sz w:val="24"/>
          <w:szCs w:val="24"/>
          <w:lang w:val="ru-RU"/>
        </w:rPr>
        <w:t xml:space="preserve">оттаивающих </w:t>
      </w:r>
      <w:r w:rsidR="00943CA4" w:rsidRPr="0011039E">
        <w:rPr>
          <w:rFonts w:ascii="Times New Roman" w:hAnsi="Times New Roman" w:cs="Times New Roman"/>
          <w:sz w:val="24"/>
          <w:szCs w:val="24"/>
          <w:lang w:val="ru-RU"/>
        </w:rPr>
        <w:t>мерзлотных слоев</w:t>
      </w:r>
      <w:r w:rsidR="003B61AC" w:rsidRPr="0011039E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r w:rsidR="00930755" w:rsidRPr="0011039E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территориях </w:t>
      </w:r>
      <w:r w:rsidR="003B61AC">
        <w:rPr>
          <w:rFonts w:ascii="Times New Roman" w:hAnsi="Times New Roman" w:cs="Times New Roman"/>
          <w:sz w:val="24"/>
          <w:szCs w:val="24"/>
          <w:lang w:val="ru-RU"/>
        </w:rPr>
        <w:t>образуются</w:t>
      </w:r>
      <w:r w:rsidR="00930755">
        <w:rPr>
          <w:rFonts w:ascii="Times New Roman" w:hAnsi="Times New Roman" w:cs="Times New Roman"/>
          <w:sz w:val="24"/>
          <w:szCs w:val="24"/>
          <w:lang w:val="ru-RU"/>
        </w:rPr>
        <w:t xml:space="preserve"> «тепловые аномалии»</w:t>
      </w:r>
      <w:r w:rsidR="004136B3">
        <w:rPr>
          <w:rFonts w:ascii="Times New Roman" w:hAnsi="Times New Roman" w:cs="Times New Roman"/>
          <w:sz w:val="24"/>
          <w:szCs w:val="24"/>
          <w:lang w:val="ru-RU"/>
        </w:rPr>
        <w:t xml:space="preserve">, влияющие </w:t>
      </w:r>
      <w:r w:rsidR="001601B9">
        <w:rPr>
          <w:rFonts w:ascii="Times New Roman" w:hAnsi="Times New Roman" w:cs="Times New Roman"/>
          <w:sz w:val="24"/>
          <w:szCs w:val="24"/>
          <w:lang w:val="ru-RU"/>
        </w:rPr>
        <w:t>на состояние почв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3B61AC">
        <w:rPr>
          <w:rFonts w:ascii="Times New Roman" w:hAnsi="Times New Roman" w:cs="Times New Roman"/>
          <w:sz w:val="24"/>
          <w:szCs w:val="24"/>
          <w:lang w:val="ru-RU"/>
        </w:rPr>
        <w:t>очень долго</w:t>
      </w:r>
      <w:r w:rsidR="00CC04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5E6905" w14:textId="6AF513C1" w:rsidR="001B636F" w:rsidRPr="00402C63" w:rsidRDefault="003F7621" w:rsidP="001B636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621">
        <w:rPr>
          <w:rFonts w:ascii="Times New Roman" w:hAnsi="Times New Roman" w:cs="Times New Roman"/>
          <w:sz w:val="24"/>
          <w:szCs w:val="24"/>
          <w:lang w:val="ru-RU"/>
        </w:rPr>
        <w:t>Ученые Федерального исследовательского центра «Красноярский научный центр СО РАН»</w:t>
      </w:r>
      <w:r w:rsidR="009625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вместе с коллегами из Сибирского федерального университета и Института теплофизики им. С.С. </w:t>
      </w:r>
      <w:proofErr w:type="spellStart"/>
      <w:r w:rsidR="001B636F">
        <w:rPr>
          <w:rFonts w:ascii="Times New Roman" w:hAnsi="Times New Roman" w:cs="Times New Roman"/>
          <w:sz w:val="24"/>
          <w:szCs w:val="24"/>
          <w:lang w:val="ru-RU"/>
        </w:rPr>
        <w:t>Кутателадзе</w:t>
      </w:r>
      <w:proofErr w:type="spellEnd"/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СО РАН </w:t>
      </w:r>
      <w:r w:rsidR="00FC5809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проанализировали последствия деградации верхнего слоя почвы из-за </w:t>
      </w:r>
      <w:r w:rsidR="00962505">
        <w:rPr>
          <w:rFonts w:ascii="Times New Roman" w:hAnsi="Times New Roman" w:cs="Times New Roman"/>
          <w:sz w:val="24"/>
          <w:szCs w:val="24"/>
          <w:lang w:val="ru-RU"/>
        </w:rPr>
        <w:t xml:space="preserve">пожаров в Эвенкии.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Анализ данных спутникового мониторинга показал</w:t>
      </w:r>
      <w:r w:rsidR="001B636F" w:rsidRPr="0031011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за последние 20 лет л</w:t>
      </w:r>
      <w:r w:rsidR="001B636F" w:rsidRPr="00402C63">
        <w:rPr>
          <w:rFonts w:ascii="Times New Roman" w:hAnsi="Times New Roman" w:cs="Times New Roman"/>
          <w:sz w:val="24"/>
          <w:szCs w:val="24"/>
          <w:lang w:val="ru-RU"/>
        </w:rPr>
        <w:t xml:space="preserve">есные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пожары повредили более </w:t>
      </w:r>
      <w:r w:rsidR="001B636F" w:rsidRPr="00402C63">
        <w:rPr>
          <w:rFonts w:ascii="Times New Roman" w:hAnsi="Times New Roman" w:cs="Times New Roman"/>
          <w:sz w:val="24"/>
          <w:szCs w:val="24"/>
          <w:lang w:val="ru-RU"/>
        </w:rPr>
        <w:t xml:space="preserve">20% покрытой лесом площади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этой местности – около 12 миллионов гектар </w:t>
      </w:r>
      <w:r w:rsidR="001B636F" w:rsidRPr="00402C63">
        <w:rPr>
          <w:rFonts w:ascii="Times New Roman" w:hAnsi="Times New Roman" w:cs="Times New Roman"/>
          <w:sz w:val="24"/>
          <w:szCs w:val="24"/>
          <w:lang w:val="ru-RU"/>
        </w:rPr>
        <w:t>лиственничных лесов.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1B636F" w:rsidRPr="00C54343">
        <w:rPr>
          <w:rFonts w:ascii="Times New Roman" w:hAnsi="Times New Roman" w:cs="Times New Roman"/>
          <w:sz w:val="24"/>
          <w:szCs w:val="24"/>
          <w:lang w:val="ru-RU"/>
        </w:rPr>
        <w:t>реднее колич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ество возгораний за последние десять лет </w:t>
      </w:r>
      <w:r w:rsidR="001B636F" w:rsidRPr="00C275DE">
        <w:rPr>
          <w:rFonts w:ascii="Times New Roman" w:hAnsi="Times New Roman" w:cs="Times New Roman"/>
          <w:sz w:val="24"/>
          <w:szCs w:val="24"/>
          <w:lang w:val="ru-RU"/>
        </w:rPr>
        <w:t>увеличилось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в 6 раз: с 44 очагов </w:t>
      </w:r>
      <w:r w:rsidR="001B636F" w:rsidRPr="00DA13C7">
        <w:rPr>
          <w:rFonts w:ascii="Times New Roman" w:hAnsi="Times New Roman" w:cs="Times New Roman"/>
          <w:sz w:val="24"/>
          <w:szCs w:val="24"/>
          <w:lang w:val="ru-RU"/>
        </w:rPr>
        <w:t>в год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1B636F" w:rsidRPr="00C54343">
        <w:rPr>
          <w:rFonts w:ascii="Times New Roman" w:hAnsi="Times New Roman" w:cs="Times New Roman"/>
          <w:sz w:val="24"/>
          <w:szCs w:val="24"/>
          <w:lang w:val="ru-RU"/>
        </w:rPr>
        <w:t>299</w:t>
      </w:r>
      <w:r w:rsidR="00E00C9C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площадь возросла в десять раз.</w:t>
      </w:r>
    </w:p>
    <w:p w14:paraId="6B1CC525" w14:textId="2FBEC25D" w:rsidR="001B636F" w:rsidRDefault="001B636F" w:rsidP="001B636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каждого пожара на участке остаются значительные повреждения не только деревьев, но и почвы. Исследователи обнаружили, что </w:t>
      </w:r>
      <w:r w:rsidRPr="0031011D">
        <w:rPr>
          <w:rFonts w:ascii="Times New Roman" w:hAnsi="Times New Roman" w:cs="Times New Roman"/>
          <w:sz w:val="24"/>
          <w:szCs w:val="24"/>
          <w:lang w:val="ru-RU"/>
        </w:rPr>
        <w:t xml:space="preserve">тепловые аномалии на </w:t>
      </w:r>
      <w:r>
        <w:rPr>
          <w:rFonts w:ascii="Times New Roman" w:hAnsi="Times New Roman" w:cs="Times New Roman"/>
          <w:sz w:val="24"/>
          <w:szCs w:val="24"/>
          <w:lang w:val="ru-RU"/>
        </w:rPr>
        <w:t>мерзлотных гарях</w:t>
      </w:r>
      <w:r w:rsidRPr="00310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наблюдаются </w:t>
      </w:r>
      <w:r w:rsidRPr="0031011D">
        <w:rPr>
          <w:rFonts w:ascii="Times New Roman" w:hAnsi="Times New Roman" w:cs="Times New Roman"/>
          <w:sz w:val="24"/>
          <w:szCs w:val="24"/>
          <w:lang w:val="ru-RU"/>
        </w:rPr>
        <w:t>спустя 15 лет после пройденного пожара.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этом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изменяется тепловой режим сгоревших территорий, что влияет на состояние верхних горизонтов почв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и увеличивает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глуб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протаивания</w:t>
      </w:r>
      <w:proofErr w:type="spellEnd"/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летний период.</w:t>
      </w:r>
    </w:p>
    <w:p w14:paraId="6B6249DE" w14:textId="7BFE5695" w:rsidR="001B636F" w:rsidRPr="001E754F" w:rsidRDefault="001B636F" w:rsidP="001B636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15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«Когда со спутника контролируют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выгоревшие</w:t>
      </w:r>
      <w:r w:rsidRPr="002C15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участки, то используют, как правило, вегетационные индексы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По этим показателям уже </w:t>
      </w:r>
      <w:r w:rsidRPr="000840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через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пять </w:t>
      </w:r>
      <w:r w:rsidRPr="000840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участок не отличается от фонового, того, где пожара не было.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Значит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есть соблазн сказать, что по прошествии столь короткого времени </w:t>
      </w:r>
      <w:r w:rsidRPr="00380D74">
        <w:rPr>
          <w:rFonts w:ascii="Times New Roman" w:hAnsi="Times New Roman" w:cs="Times New Roman"/>
          <w:i/>
          <w:sz w:val="24"/>
          <w:szCs w:val="24"/>
          <w:lang w:val="ru-RU"/>
        </w:rPr>
        <w:t>после пожар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80D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Эв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енкии или Якутии территория восстановилась. Мы посмотрели на то, как изменяется температура почвы. </w:t>
      </w:r>
      <w:r w:rsidRPr="00771D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Оказалось,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</w:t>
      </w:r>
      <w:r w:rsidRPr="00771D5A">
        <w:rPr>
          <w:rFonts w:ascii="Times New Roman" w:hAnsi="Times New Roman" w:cs="Times New Roman"/>
          <w:i/>
          <w:sz w:val="24"/>
          <w:szCs w:val="24"/>
          <w:lang w:val="ru-RU"/>
        </w:rPr>
        <w:t>тепловые аномалии фиксируются спутниковым оборудованием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намного дольше, чем вегетационные. Теперь мы можем моделировать, </w:t>
      </w:r>
      <w:r w:rsidRPr="00142B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аномальные поверхности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влияют на нижележащие горизонты почвы и</w:t>
      </w:r>
      <w:r w:rsidRPr="00142B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мерзлотный слой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пояснил кандидат технических наук </w:t>
      </w:r>
      <w:r w:rsidRPr="00C32AB4">
        <w:rPr>
          <w:rFonts w:ascii="Times New Roman" w:hAnsi="Times New Roman" w:cs="Times New Roman"/>
          <w:b/>
          <w:sz w:val="24"/>
          <w:szCs w:val="24"/>
          <w:lang w:val="ru-RU"/>
        </w:rPr>
        <w:t>Евгений Пономарев</w:t>
      </w:r>
      <w:r>
        <w:rPr>
          <w:rFonts w:ascii="Times New Roman" w:hAnsi="Times New Roman" w:cs="Times New Roman"/>
          <w:sz w:val="24"/>
          <w:szCs w:val="24"/>
          <w:lang w:val="ru-RU"/>
        </w:rPr>
        <w:t>, старший научный сотрудник Института леса им. В.Н. Сукачева СО РАН.</w:t>
      </w:r>
    </w:p>
    <w:p w14:paraId="364DBC14" w14:textId="531D110A" w:rsidR="001B636F" w:rsidRDefault="00962505" w:rsidP="001B636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Исследователи</w:t>
      </w:r>
      <w:r w:rsidR="003F7621" w:rsidRPr="003F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62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разработали математическую модель </w:t>
      </w:r>
      <w:r w:rsidR="0011039E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</w:t>
      </w:r>
      <w:r w:rsidR="004267DE">
        <w:rPr>
          <w:rFonts w:ascii="Times New Roman" w:hAnsi="Times New Roman" w:cs="Times New Roman"/>
          <w:sz w:val="24"/>
          <w:szCs w:val="24"/>
          <w:lang w:val="ru-RU"/>
        </w:rPr>
        <w:t>влияния тепловых аномалий поверхности</w:t>
      </w:r>
      <w:r w:rsidR="00B1627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1039E">
        <w:rPr>
          <w:rFonts w:ascii="Times New Roman" w:hAnsi="Times New Roman" w:cs="Times New Roman"/>
          <w:sz w:val="24"/>
          <w:szCs w:val="24"/>
          <w:lang w:val="ru-RU"/>
        </w:rPr>
        <w:t xml:space="preserve">более глубокие </w:t>
      </w:r>
      <w:r w:rsidR="00B16274">
        <w:rPr>
          <w:rFonts w:ascii="Times New Roman" w:hAnsi="Times New Roman" w:cs="Times New Roman"/>
          <w:sz w:val="24"/>
          <w:szCs w:val="24"/>
          <w:lang w:val="ru-RU"/>
        </w:rPr>
        <w:t>слои мерзлот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162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0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показало, что глубина сезонного талого слоя на </w:t>
      </w:r>
      <w:proofErr w:type="spellStart"/>
      <w:r w:rsidR="001B636F">
        <w:rPr>
          <w:rFonts w:ascii="Times New Roman" w:hAnsi="Times New Roman" w:cs="Times New Roman"/>
          <w:sz w:val="24"/>
          <w:szCs w:val="24"/>
          <w:lang w:val="ru-RU"/>
        </w:rPr>
        <w:t>послепожарных</w:t>
      </w:r>
      <w:proofErr w:type="spellEnd"/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территориях увеличивается на 30-50% по сравнению </w:t>
      </w:r>
      <w:r w:rsidR="000222E6">
        <w:rPr>
          <w:rFonts w:ascii="Times New Roman" w:hAnsi="Times New Roman" w:cs="Times New Roman"/>
          <w:sz w:val="24"/>
          <w:szCs w:val="24"/>
          <w:lang w:val="ru-RU"/>
        </w:rPr>
        <w:t>со статистической нормой. Почва при этом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оттаивает на полметра глубже, чем до пожара. 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С одной стороны,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proofErr w:type="spellStart"/>
      <w:r w:rsidR="001B636F">
        <w:rPr>
          <w:rFonts w:ascii="Times New Roman" w:hAnsi="Times New Roman" w:cs="Times New Roman"/>
          <w:sz w:val="24"/>
          <w:szCs w:val="24"/>
          <w:lang w:val="ru-RU"/>
        </w:rPr>
        <w:t>протаивание</w:t>
      </w:r>
      <w:proofErr w:type="spellEnd"/>
      <w:r w:rsidR="001B636F">
        <w:rPr>
          <w:rFonts w:ascii="Times New Roman" w:hAnsi="Times New Roman" w:cs="Times New Roman"/>
          <w:sz w:val="24"/>
          <w:szCs w:val="24"/>
          <w:lang w:val="ru-RU"/>
        </w:rPr>
        <w:t xml:space="preserve"> почвы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может способствовать росту уцелевших деревьев, у них увеличи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вае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тся прирост, потому что корневая система может 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более глубоко проникать в подтаявшие слои. Но</w:t>
      </w:r>
      <w:r w:rsidR="000D65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это ставит под угрозу стабильность мерзлотных экосисте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м. Нарушаю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тся тепловой баланс, уровень сезонного </w:t>
      </w:r>
      <w:proofErr w:type="spellStart"/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>протаивания</w:t>
      </w:r>
      <w:proofErr w:type="spellEnd"/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DDC" w:rsidRPr="005113DC">
        <w:rPr>
          <w:rFonts w:ascii="Times New Roman" w:hAnsi="Times New Roman" w:cs="Times New Roman"/>
          <w:sz w:val="24"/>
          <w:szCs w:val="24"/>
          <w:lang w:val="ru-RU"/>
        </w:rPr>
        <w:t>мерзлоты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636F">
        <w:rPr>
          <w:rFonts w:ascii="Times New Roman" w:hAnsi="Times New Roman" w:cs="Times New Roman"/>
          <w:sz w:val="24"/>
          <w:szCs w:val="24"/>
          <w:lang w:val="ru-RU"/>
        </w:rPr>
        <w:t>питание рек за счет стока дождевой и талой воды</w:t>
      </w:r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Возможен даже переход лесных экосистем в </w:t>
      </w:r>
      <w:proofErr w:type="gramStart"/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>з</w:t>
      </w:r>
      <w:bookmarkStart w:id="0" w:name="_GoBack"/>
      <w:bookmarkEnd w:id="0"/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>аболоченные</w:t>
      </w:r>
      <w:proofErr w:type="gramEnd"/>
      <w:r w:rsidR="001B636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EDAA1A2" w14:textId="7652487B" w:rsidR="001E754F" w:rsidRPr="001E754F" w:rsidRDefault="0011039E" w:rsidP="00A959B2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Ученые</w:t>
      </w:r>
      <w:r w:rsidR="001E754F">
        <w:rPr>
          <w:rFonts w:ascii="Times New Roman" w:hAnsi="Times New Roman" w:cs="Times New Roman"/>
          <w:sz w:val="24"/>
          <w:szCs w:val="24"/>
          <w:lang w:val="ru-RU"/>
        </w:rPr>
        <w:t xml:space="preserve"> отмечают, </w:t>
      </w:r>
      <w:r w:rsidR="009A4B00">
        <w:rPr>
          <w:rFonts w:ascii="Times New Roman" w:hAnsi="Times New Roman" w:cs="Times New Roman"/>
          <w:sz w:val="24"/>
          <w:szCs w:val="24"/>
          <w:lang w:val="ru-RU"/>
        </w:rPr>
        <w:t xml:space="preserve">что в связи с </w:t>
      </w:r>
      <w:r w:rsidR="00AE4B99">
        <w:rPr>
          <w:rFonts w:ascii="Times New Roman" w:hAnsi="Times New Roman" w:cs="Times New Roman"/>
          <w:sz w:val="24"/>
          <w:szCs w:val="24"/>
          <w:lang w:val="ru-RU"/>
        </w:rPr>
        <w:t>прогнозируем</w:t>
      </w:r>
      <w:r w:rsidR="00E67B95">
        <w:rPr>
          <w:rFonts w:ascii="Times New Roman" w:hAnsi="Times New Roman" w:cs="Times New Roman"/>
          <w:sz w:val="24"/>
          <w:szCs w:val="24"/>
          <w:lang w:val="ru-RU"/>
        </w:rPr>
        <w:t>ым изменением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 климата, ужесточени</w:t>
      </w:r>
      <w:r w:rsidR="00AE4B99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 пожарного режима и повышение</w:t>
      </w:r>
      <w:r w:rsidR="00ED4B6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B69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северных 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>леса</w:t>
      </w:r>
      <w:r w:rsidR="00ED4B6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термические аномалии после пожаров</w:t>
      </w:r>
      <w:r w:rsidR="000222E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вероятно</w:t>
      </w:r>
      <w:r w:rsidR="000222E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буду</w:t>
      </w:r>
      <w:r w:rsidR="00AE4B99" w:rsidRPr="00AE4B9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оказывать все большее влияние на экосистемы региона</w:t>
      </w:r>
      <w:r w:rsidR="00ED4B6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Более того, </w:t>
      </w:r>
      <w:r w:rsidR="00F33E08">
        <w:rPr>
          <w:rFonts w:ascii="Times New Roman" w:hAnsi="Times New Roman" w:cs="Times New Roman"/>
          <w:sz w:val="24"/>
          <w:szCs w:val="24"/>
          <w:lang w:val="ru-RU"/>
        </w:rPr>
        <w:t xml:space="preserve">на восстановление </w:t>
      </w:r>
      <w:r w:rsidR="00A532C0">
        <w:rPr>
          <w:rFonts w:ascii="Times New Roman" w:hAnsi="Times New Roman" w:cs="Times New Roman"/>
          <w:sz w:val="24"/>
          <w:szCs w:val="24"/>
          <w:lang w:val="ru-RU"/>
        </w:rPr>
        <w:t>северн</w:t>
      </w:r>
      <w:r w:rsidR="00F33E08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5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F186B">
        <w:rPr>
          <w:rFonts w:ascii="Times New Roman" w:hAnsi="Times New Roman" w:cs="Times New Roman"/>
          <w:sz w:val="24"/>
          <w:szCs w:val="24"/>
          <w:lang w:val="ru-RU"/>
        </w:rPr>
        <w:t>ревосто</w:t>
      </w:r>
      <w:r w:rsidR="00F33E08">
        <w:rPr>
          <w:rFonts w:ascii="Times New Roman" w:hAnsi="Times New Roman" w:cs="Times New Roman"/>
          <w:sz w:val="24"/>
          <w:szCs w:val="24"/>
          <w:lang w:val="ru-RU"/>
        </w:rPr>
        <w:t>я уходит около 50 лет. Пока не до конца понятно, как будет вести себя лес, выросший вновь на аномальном участке мерзлоты.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2C0">
        <w:rPr>
          <w:rFonts w:ascii="Times New Roman" w:hAnsi="Times New Roman" w:cs="Times New Roman"/>
          <w:sz w:val="24"/>
          <w:szCs w:val="24"/>
          <w:lang w:val="ru-RU"/>
        </w:rPr>
        <w:t>Эти в</w:t>
      </w:r>
      <w:r>
        <w:rPr>
          <w:rFonts w:ascii="Times New Roman" w:hAnsi="Times New Roman" w:cs="Times New Roman"/>
          <w:sz w:val="24"/>
          <w:szCs w:val="24"/>
          <w:lang w:val="ru-RU"/>
        </w:rPr>
        <w:t>опрос</w:t>
      </w:r>
      <w:r w:rsidR="00A532C0">
        <w:rPr>
          <w:rFonts w:ascii="Times New Roman" w:hAnsi="Times New Roman" w:cs="Times New Roman"/>
          <w:sz w:val="24"/>
          <w:szCs w:val="24"/>
          <w:lang w:val="ru-RU"/>
        </w:rPr>
        <w:t>ы требую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т дальнейшего </w:t>
      </w:r>
      <w:r w:rsidR="00DA13C7" w:rsidRPr="00DA13C7">
        <w:rPr>
          <w:rFonts w:ascii="Times New Roman" w:hAnsi="Times New Roman" w:cs="Times New Roman"/>
          <w:sz w:val="24"/>
          <w:szCs w:val="24"/>
          <w:lang w:val="ru-RU"/>
        </w:rPr>
        <w:t>изучения.</w:t>
      </w:r>
    </w:p>
    <w:p w14:paraId="2477B0E0" w14:textId="77777777" w:rsidR="00DA644E" w:rsidRPr="00B870C4" w:rsidRDefault="007605B8" w:rsidP="00A959B2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3C7">
        <w:rPr>
          <w:rFonts w:ascii="Times New Roman" w:hAnsi="Times New Roman" w:cs="Times New Roman"/>
          <w:sz w:val="24"/>
          <w:szCs w:val="24"/>
          <w:lang w:val="ru-RU"/>
        </w:rPr>
        <w:t>Исследование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поддержано Российским фонд</w:t>
      </w:r>
      <w:r w:rsidR="00B90730">
        <w:rPr>
          <w:rFonts w:ascii="Times New Roman" w:hAnsi="Times New Roman" w:cs="Times New Roman"/>
          <w:sz w:val="24"/>
          <w:szCs w:val="24"/>
          <w:lang w:val="ru-RU"/>
        </w:rPr>
        <w:t>ом фундаментальных исследований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>, Правительством Красноярского края</w:t>
      </w:r>
      <w:r w:rsidR="003437E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Красноярским</w:t>
      </w:r>
      <w:r w:rsidR="003437E7">
        <w:rPr>
          <w:rFonts w:ascii="Times New Roman" w:hAnsi="Times New Roman" w:cs="Times New Roman"/>
          <w:sz w:val="24"/>
          <w:szCs w:val="24"/>
          <w:lang w:val="ru-RU"/>
        </w:rPr>
        <w:t xml:space="preserve"> научным фондом.</w:t>
      </w:r>
    </w:p>
    <w:sectPr w:rsidR="00DA644E" w:rsidRPr="00B870C4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EF9A9D" w15:done="0"/>
  <w15:commentEx w15:paraId="17DD87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54CA" w14:textId="77777777" w:rsidR="00242427" w:rsidRDefault="00242427" w:rsidP="003662B3">
      <w:pPr>
        <w:spacing w:after="0" w:line="240" w:lineRule="auto"/>
      </w:pPr>
      <w:r>
        <w:separator/>
      </w:r>
    </w:p>
  </w:endnote>
  <w:endnote w:type="continuationSeparator" w:id="0">
    <w:p w14:paraId="5092B47C" w14:textId="77777777" w:rsidR="00242427" w:rsidRDefault="00242427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4BB3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7BA5" w14:textId="77777777" w:rsidR="00242427" w:rsidRDefault="00242427" w:rsidP="003662B3">
      <w:pPr>
        <w:spacing w:after="0" w:line="240" w:lineRule="auto"/>
      </w:pPr>
      <w:r>
        <w:separator/>
      </w:r>
    </w:p>
  </w:footnote>
  <w:footnote w:type="continuationSeparator" w:id="0">
    <w:p w14:paraId="52DD65F4" w14:textId="77777777" w:rsidR="00242427" w:rsidRDefault="00242427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B309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7E0D632" wp14:editId="378625BD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556"/>
    <w:rsid w:val="00013DAD"/>
    <w:rsid w:val="000153C1"/>
    <w:rsid w:val="000155E7"/>
    <w:rsid w:val="0002116E"/>
    <w:rsid w:val="00021F6B"/>
    <w:rsid w:val="000221E0"/>
    <w:rsid w:val="000222E6"/>
    <w:rsid w:val="00022D04"/>
    <w:rsid w:val="000234A3"/>
    <w:rsid w:val="0003190D"/>
    <w:rsid w:val="00031B13"/>
    <w:rsid w:val="00033028"/>
    <w:rsid w:val="00033099"/>
    <w:rsid w:val="000348F0"/>
    <w:rsid w:val="00035B88"/>
    <w:rsid w:val="000360C7"/>
    <w:rsid w:val="000364AB"/>
    <w:rsid w:val="000370CD"/>
    <w:rsid w:val="00046095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C85"/>
    <w:rsid w:val="000657AD"/>
    <w:rsid w:val="0007371B"/>
    <w:rsid w:val="00073F2E"/>
    <w:rsid w:val="00076E6D"/>
    <w:rsid w:val="00083590"/>
    <w:rsid w:val="000840C9"/>
    <w:rsid w:val="00086112"/>
    <w:rsid w:val="00090FBC"/>
    <w:rsid w:val="00091FCF"/>
    <w:rsid w:val="00095EF2"/>
    <w:rsid w:val="00097C55"/>
    <w:rsid w:val="000A1841"/>
    <w:rsid w:val="000B2ED2"/>
    <w:rsid w:val="000B6BDE"/>
    <w:rsid w:val="000C04C5"/>
    <w:rsid w:val="000C31E4"/>
    <w:rsid w:val="000C395C"/>
    <w:rsid w:val="000C4702"/>
    <w:rsid w:val="000C54D3"/>
    <w:rsid w:val="000C6531"/>
    <w:rsid w:val="000C79D8"/>
    <w:rsid w:val="000D1B98"/>
    <w:rsid w:val="000D1DAD"/>
    <w:rsid w:val="000D4C0A"/>
    <w:rsid w:val="000D5D49"/>
    <w:rsid w:val="000D6554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1B1D"/>
    <w:rsid w:val="000F5171"/>
    <w:rsid w:val="000F67FF"/>
    <w:rsid w:val="0010038A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39E"/>
    <w:rsid w:val="001106DA"/>
    <w:rsid w:val="00110C77"/>
    <w:rsid w:val="00110FC3"/>
    <w:rsid w:val="00113075"/>
    <w:rsid w:val="00117BA0"/>
    <w:rsid w:val="00121B70"/>
    <w:rsid w:val="00122F2A"/>
    <w:rsid w:val="00123689"/>
    <w:rsid w:val="001237C2"/>
    <w:rsid w:val="00124381"/>
    <w:rsid w:val="00126576"/>
    <w:rsid w:val="001274B9"/>
    <w:rsid w:val="001278A6"/>
    <w:rsid w:val="001303F2"/>
    <w:rsid w:val="0013191F"/>
    <w:rsid w:val="001349EA"/>
    <w:rsid w:val="00136F5E"/>
    <w:rsid w:val="00140D89"/>
    <w:rsid w:val="0014104F"/>
    <w:rsid w:val="0014119E"/>
    <w:rsid w:val="00142285"/>
    <w:rsid w:val="00142B2B"/>
    <w:rsid w:val="00145513"/>
    <w:rsid w:val="00147E4F"/>
    <w:rsid w:val="001522AA"/>
    <w:rsid w:val="00153EBB"/>
    <w:rsid w:val="001601B9"/>
    <w:rsid w:val="0016219B"/>
    <w:rsid w:val="00162DB2"/>
    <w:rsid w:val="00171977"/>
    <w:rsid w:val="00172C52"/>
    <w:rsid w:val="00176F8B"/>
    <w:rsid w:val="00180D88"/>
    <w:rsid w:val="001832FE"/>
    <w:rsid w:val="001877BF"/>
    <w:rsid w:val="00190D56"/>
    <w:rsid w:val="00191570"/>
    <w:rsid w:val="00192C2F"/>
    <w:rsid w:val="00193208"/>
    <w:rsid w:val="00195E95"/>
    <w:rsid w:val="00197068"/>
    <w:rsid w:val="001A0355"/>
    <w:rsid w:val="001A06A1"/>
    <w:rsid w:val="001A0822"/>
    <w:rsid w:val="001A22F2"/>
    <w:rsid w:val="001A261B"/>
    <w:rsid w:val="001A38E5"/>
    <w:rsid w:val="001A7D70"/>
    <w:rsid w:val="001B194E"/>
    <w:rsid w:val="001B342C"/>
    <w:rsid w:val="001B4CCF"/>
    <w:rsid w:val="001B636F"/>
    <w:rsid w:val="001B6CCE"/>
    <w:rsid w:val="001C03BF"/>
    <w:rsid w:val="001C22FB"/>
    <w:rsid w:val="001C4B15"/>
    <w:rsid w:val="001C6A37"/>
    <w:rsid w:val="001D2B32"/>
    <w:rsid w:val="001D3F11"/>
    <w:rsid w:val="001D40E9"/>
    <w:rsid w:val="001D66F8"/>
    <w:rsid w:val="001D6D40"/>
    <w:rsid w:val="001E227D"/>
    <w:rsid w:val="001E754F"/>
    <w:rsid w:val="001F1C70"/>
    <w:rsid w:val="001F20A9"/>
    <w:rsid w:val="001F2708"/>
    <w:rsid w:val="001F47F5"/>
    <w:rsid w:val="001F77A2"/>
    <w:rsid w:val="001F7BF9"/>
    <w:rsid w:val="00200358"/>
    <w:rsid w:val="00202513"/>
    <w:rsid w:val="002056A7"/>
    <w:rsid w:val="00210A54"/>
    <w:rsid w:val="002113D0"/>
    <w:rsid w:val="002142A8"/>
    <w:rsid w:val="00217188"/>
    <w:rsid w:val="00217BDE"/>
    <w:rsid w:val="0022339D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1636"/>
    <w:rsid w:val="00242427"/>
    <w:rsid w:val="00242975"/>
    <w:rsid w:val="0024307D"/>
    <w:rsid w:val="00243CEA"/>
    <w:rsid w:val="00244E95"/>
    <w:rsid w:val="0024680E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63F"/>
    <w:rsid w:val="00270CAE"/>
    <w:rsid w:val="00272E9C"/>
    <w:rsid w:val="00273AF2"/>
    <w:rsid w:val="00274CFE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7C22"/>
    <w:rsid w:val="002B0608"/>
    <w:rsid w:val="002B2C27"/>
    <w:rsid w:val="002B3066"/>
    <w:rsid w:val="002B5297"/>
    <w:rsid w:val="002B636A"/>
    <w:rsid w:val="002C0B24"/>
    <w:rsid w:val="002C0E65"/>
    <w:rsid w:val="002C1572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D0C33"/>
    <w:rsid w:val="002D606E"/>
    <w:rsid w:val="002E0A6D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86B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1011D"/>
    <w:rsid w:val="00314FC5"/>
    <w:rsid w:val="00320939"/>
    <w:rsid w:val="00322932"/>
    <w:rsid w:val="003229B1"/>
    <w:rsid w:val="003245F1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37E7"/>
    <w:rsid w:val="00344819"/>
    <w:rsid w:val="00345CF6"/>
    <w:rsid w:val="00345E4B"/>
    <w:rsid w:val="00353DD4"/>
    <w:rsid w:val="00354B1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0D74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58D9"/>
    <w:rsid w:val="003A5965"/>
    <w:rsid w:val="003A5A64"/>
    <w:rsid w:val="003A6537"/>
    <w:rsid w:val="003A6EE0"/>
    <w:rsid w:val="003A7EE5"/>
    <w:rsid w:val="003B0701"/>
    <w:rsid w:val="003B1204"/>
    <w:rsid w:val="003B1ECB"/>
    <w:rsid w:val="003B1F0F"/>
    <w:rsid w:val="003B332C"/>
    <w:rsid w:val="003B3889"/>
    <w:rsid w:val="003B61AC"/>
    <w:rsid w:val="003B7EBF"/>
    <w:rsid w:val="003C04D0"/>
    <w:rsid w:val="003C10E6"/>
    <w:rsid w:val="003C507D"/>
    <w:rsid w:val="003C6ADF"/>
    <w:rsid w:val="003D284F"/>
    <w:rsid w:val="003D370C"/>
    <w:rsid w:val="003D3905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367A"/>
    <w:rsid w:val="003F4C4D"/>
    <w:rsid w:val="003F4E27"/>
    <w:rsid w:val="003F6405"/>
    <w:rsid w:val="003F7621"/>
    <w:rsid w:val="003F797E"/>
    <w:rsid w:val="004006DD"/>
    <w:rsid w:val="00402C63"/>
    <w:rsid w:val="00402F41"/>
    <w:rsid w:val="00407623"/>
    <w:rsid w:val="00407B8A"/>
    <w:rsid w:val="00407C87"/>
    <w:rsid w:val="004113F8"/>
    <w:rsid w:val="0041319D"/>
    <w:rsid w:val="004136B3"/>
    <w:rsid w:val="00413ED9"/>
    <w:rsid w:val="00417473"/>
    <w:rsid w:val="00417D89"/>
    <w:rsid w:val="0042044C"/>
    <w:rsid w:val="00420B1E"/>
    <w:rsid w:val="00422185"/>
    <w:rsid w:val="004223AB"/>
    <w:rsid w:val="004267DE"/>
    <w:rsid w:val="00431E81"/>
    <w:rsid w:val="00432720"/>
    <w:rsid w:val="00433116"/>
    <w:rsid w:val="00433D5D"/>
    <w:rsid w:val="004358DE"/>
    <w:rsid w:val="00435A3F"/>
    <w:rsid w:val="00441F27"/>
    <w:rsid w:val="004453A6"/>
    <w:rsid w:val="004506A9"/>
    <w:rsid w:val="00450C77"/>
    <w:rsid w:val="00454814"/>
    <w:rsid w:val="00455A81"/>
    <w:rsid w:val="0045721C"/>
    <w:rsid w:val="004579E7"/>
    <w:rsid w:val="004606DE"/>
    <w:rsid w:val="00461DFE"/>
    <w:rsid w:val="00462049"/>
    <w:rsid w:val="004626BC"/>
    <w:rsid w:val="004626EA"/>
    <w:rsid w:val="00464136"/>
    <w:rsid w:val="004650E6"/>
    <w:rsid w:val="004670FF"/>
    <w:rsid w:val="00467311"/>
    <w:rsid w:val="00470148"/>
    <w:rsid w:val="004742A5"/>
    <w:rsid w:val="00476323"/>
    <w:rsid w:val="0048065A"/>
    <w:rsid w:val="004814F2"/>
    <w:rsid w:val="0048232C"/>
    <w:rsid w:val="004831D4"/>
    <w:rsid w:val="00484B28"/>
    <w:rsid w:val="004853F9"/>
    <w:rsid w:val="00485A7A"/>
    <w:rsid w:val="0049171F"/>
    <w:rsid w:val="00494743"/>
    <w:rsid w:val="00495767"/>
    <w:rsid w:val="00495AC9"/>
    <w:rsid w:val="00496A93"/>
    <w:rsid w:val="004A18EF"/>
    <w:rsid w:val="004A54A3"/>
    <w:rsid w:val="004A6C4F"/>
    <w:rsid w:val="004B0318"/>
    <w:rsid w:val="004B13E6"/>
    <w:rsid w:val="004B179E"/>
    <w:rsid w:val="004B1D3E"/>
    <w:rsid w:val="004B36C1"/>
    <w:rsid w:val="004B6D81"/>
    <w:rsid w:val="004C16B9"/>
    <w:rsid w:val="004C3763"/>
    <w:rsid w:val="004C3861"/>
    <w:rsid w:val="004C5C45"/>
    <w:rsid w:val="004C5C77"/>
    <w:rsid w:val="004C78E3"/>
    <w:rsid w:val="004D0FD7"/>
    <w:rsid w:val="004D437E"/>
    <w:rsid w:val="004D53C3"/>
    <w:rsid w:val="004D6765"/>
    <w:rsid w:val="004D6A8E"/>
    <w:rsid w:val="004E156B"/>
    <w:rsid w:val="004E1D8F"/>
    <w:rsid w:val="004E3AD3"/>
    <w:rsid w:val="004E63FB"/>
    <w:rsid w:val="004E75EB"/>
    <w:rsid w:val="004E76B5"/>
    <w:rsid w:val="004F0FB6"/>
    <w:rsid w:val="004F4360"/>
    <w:rsid w:val="004F4904"/>
    <w:rsid w:val="004F4C22"/>
    <w:rsid w:val="004F7CF7"/>
    <w:rsid w:val="005014C2"/>
    <w:rsid w:val="005034C0"/>
    <w:rsid w:val="005035B3"/>
    <w:rsid w:val="00503C11"/>
    <w:rsid w:val="00503C1C"/>
    <w:rsid w:val="00503E59"/>
    <w:rsid w:val="005053BF"/>
    <w:rsid w:val="00507FDA"/>
    <w:rsid w:val="00510978"/>
    <w:rsid w:val="00510F25"/>
    <w:rsid w:val="0051112F"/>
    <w:rsid w:val="005113DC"/>
    <w:rsid w:val="00512DBC"/>
    <w:rsid w:val="00515405"/>
    <w:rsid w:val="005156D4"/>
    <w:rsid w:val="005157E0"/>
    <w:rsid w:val="00517BA3"/>
    <w:rsid w:val="0052032A"/>
    <w:rsid w:val="005233C5"/>
    <w:rsid w:val="005305A2"/>
    <w:rsid w:val="005313FA"/>
    <w:rsid w:val="00534EE9"/>
    <w:rsid w:val="005354C8"/>
    <w:rsid w:val="0053667E"/>
    <w:rsid w:val="00536903"/>
    <w:rsid w:val="005369D3"/>
    <w:rsid w:val="00536A1D"/>
    <w:rsid w:val="005408CB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6D0"/>
    <w:rsid w:val="00553B13"/>
    <w:rsid w:val="00554E42"/>
    <w:rsid w:val="00556B00"/>
    <w:rsid w:val="00560A2D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5B4A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B0C33"/>
    <w:rsid w:val="005B2482"/>
    <w:rsid w:val="005B24EB"/>
    <w:rsid w:val="005B2AF3"/>
    <w:rsid w:val="005B3438"/>
    <w:rsid w:val="005B5DF7"/>
    <w:rsid w:val="005B5F04"/>
    <w:rsid w:val="005B63C0"/>
    <w:rsid w:val="005B7A6D"/>
    <w:rsid w:val="005C1DAA"/>
    <w:rsid w:val="005C4967"/>
    <w:rsid w:val="005C5CDB"/>
    <w:rsid w:val="005D1BAB"/>
    <w:rsid w:val="005D1C77"/>
    <w:rsid w:val="005D26A6"/>
    <w:rsid w:val="005D69AA"/>
    <w:rsid w:val="005F1913"/>
    <w:rsid w:val="005F1A22"/>
    <w:rsid w:val="005F432A"/>
    <w:rsid w:val="005F7449"/>
    <w:rsid w:val="005F7571"/>
    <w:rsid w:val="005F7E73"/>
    <w:rsid w:val="00600CC8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21A9"/>
    <w:rsid w:val="00623108"/>
    <w:rsid w:val="00627541"/>
    <w:rsid w:val="00630296"/>
    <w:rsid w:val="00630C93"/>
    <w:rsid w:val="00631DCE"/>
    <w:rsid w:val="00632157"/>
    <w:rsid w:val="00640CF4"/>
    <w:rsid w:val="0064113C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57CCB"/>
    <w:rsid w:val="00660D09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4DDC"/>
    <w:rsid w:val="00687A13"/>
    <w:rsid w:val="00692523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5447"/>
    <w:rsid w:val="006C64E9"/>
    <w:rsid w:val="006C6B20"/>
    <w:rsid w:val="006C72F2"/>
    <w:rsid w:val="006C79D0"/>
    <w:rsid w:val="006D0328"/>
    <w:rsid w:val="006D15DC"/>
    <w:rsid w:val="006D2A57"/>
    <w:rsid w:val="006D2ACB"/>
    <w:rsid w:val="006D3F0D"/>
    <w:rsid w:val="006D6D34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07BE2"/>
    <w:rsid w:val="00710EEF"/>
    <w:rsid w:val="007112B7"/>
    <w:rsid w:val="00711E86"/>
    <w:rsid w:val="00712748"/>
    <w:rsid w:val="00713963"/>
    <w:rsid w:val="0071526D"/>
    <w:rsid w:val="00716215"/>
    <w:rsid w:val="00717883"/>
    <w:rsid w:val="00717BDE"/>
    <w:rsid w:val="00717DD4"/>
    <w:rsid w:val="00727EEC"/>
    <w:rsid w:val="00731227"/>
    <w:rsid w:val="00732034"/>
    <w:rsid w:val="0073230F"/>
    <w:rsid w:val="007334FD"/>
    <w:rsid w:val="00736D92"/>
    <w:rsid w:val="00737168"/>
    <w:rsid w:val="007401AA"/>
    <w:rsid w:val="00747A0E"/>
    <w:rsid w:val="0075385C"/>
    <w:rsid w:val="00753F6C"/>
    <w:rsid w:val="0075689D"/>
    <w:rsid w:val="0075753A"/>
    <w:rsid w:val="00757B7D"/>
    <w:rsid w:val="007605B8"/>
    <w:rsid w:val="00762006"/>
    <w:rsid w:val="0076280D"/>
    <w:rsid w:val="00762E53"/>
    <w:rsid w:val="00764A51"/>
    <w:rsid w:val="00764EEF"/>
    <w:rsid w:val="00765AD5"/>
    <w:rsid w:val="00771D5A"/>
    <w:rsid w:val="00772DA0"/>
    <w:rsid w:val="00774177"/>
    <w:rsid w:val="00776CB9"/>
    <w:rsid w:val="00781724"/>
    <w:rsid w:val="0078179D"/>
    <w:rsid w:val="00782613"/>
    <w:rsid w:val="00784B54"/>
    <w:rsid w:val="00785DB7"/>
    <w:rsid w:val="007908EE"/>
    <w:rsid w:val="00790C9E"/>
    <w:rsid w:val="00793C06"/>
    <w:rsid w:val="00793CB7"/>
    <w:rsid w:val="0079437F"/>
    <w:rsid w:val="00796898"/>
    <w:rsid w:val="00797BD8"/>
    <w:rsid w:val="007A026B"/>
    <w:rsid w:val="007A334F"/>
    <w:rsid w:val="007A3423"/>
    <w:rsid w:val="007A3F90"/>
    <w:rsid w:val="007A4FD5"/>
    <w:rsid w:val="007A5942"/>
    <w:rsid w:val="007A5F55"/>
    <w:rsid w:val="007B5678"/>
    <w:rsid w:val="007C32A8"/>
    <w:rsid w:val="007C53F2"/>
    <w:rsid w:val="007C5975"/>
    <w:rsid w:val="007C5C77"/>
    <w:rsid w:val="007D00B3"/>
    <w:rsid w:val="007D3C88"/>
    <w:rsid w:val="007D4054"/>
    <w:rsid w:val="007D788C"/>
    <w:rsid w:val="007E2842"/>
    <w:rsid w:val="007E5258"/>
    <w:rsid w:val="007E5708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26FDB"/>
    <w:rsid w:val="00833FDA"/>
    <w:rsid w:val="00835053"/>
    <w:rsid w:val="008363E0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50C03"/>
    <w:rsid w:val="00850DB9"/>
    <w:rsid w:val="008516F9"/>
    <w:rsid w:val="00851D55"/>
    <w:rsid w:val="0085417E"/>
    <w:rsid w:val="008557F2"/>
    <w:rsid w:val="00855C20"/>
    <w:rsid w:val="00856AC5"/>
    <w:rsid w:val="00863493"/>
    <w:rsid w:val="00863CED"/>
    <w:rsid w:val="0086461D"/>
    <w:rsid w:val="0086640D"/>
    <w:rsid w:val="00872095"/>
    <w:rsid w:val="0087517C"/>
    <w:rsid w:val="00875329"/>
    <w:rsid w:val="00876D0A"/>
    <w:rsid w:val="00876FFA"/>
    <w:rsid w:val="008908B6"/>
    <w:rsid w:val="00890F3A"/>
    <w:rsid w:val="008946DB"/>
    <w:rsid w:val="00895C6D"/>
    <w:rsid w:val="008A0635"/>
    <w:rsid w:val="008A0982"/>
    <w:rsid w:val="008A1BD6"/>
    <w:rsid w:val="008A2A0C"/>
    <w:rsid w:val="008A69E5"/>
    <w:rsid w:val="008A6EC5"/>
    <w:rsid w:val="008B0C61"/>
    <w:rsid w:val="008B1A39"/>
    <w:rsid w:val="008B2694"/>
    <w:rsid w:val="008B29B3"/>
    <w:rsid w:val="008C1101"/>
    <w:rsid w:val="008C1DC4"/>
    <w:rsid w:val="008C3E58"/>
    <w:rsid w:val="008C62FD"/>
    <w:rsid w:val="008C7851"/>
    <w:rsid w:val="008D1570"/>
    <w:rsid w:val="008D1751"/>
    <w:rsid w:val="008D2C9E"/>
    <w:rsid w:val="008D4700"/>
    <w:rsid w:val="008D546F"/>
    <w:rsid w:val="008D599D"/>
    <w:rsid w:val="008E01D8"/>
    <w:rsid w:val="008E6835"/>
    <w:rsid w:val="008E6F8B"/>
    <w:rsid w:val="008E744D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0755"/>
    <w:rsid w:val="009329C4"/>
    <w:rsid w:val="00934959"/>
    <w:rsid w:val="009351A1"/>
    <w:rsid w:val="00936849"/>
    <w:rsid w:val="00940B9F"/>
    <w:rsid w:val="00941C28"/>
    <w:rsid w:val="00942061"/>
    <w:rsid w:val="00943CA4"/>
    <w:rsid w:val="00950195"/>
    <w:rsid w:val="009515E4"/>
    <w:rsid w:val="009531C4"/>
    <w:rsid w:val="009548C8"/>
    <w:rsid w:val="00955A4E"/>
    <w:rsid w:val="00955B21"/>
    <w:rsid w:val="00956BF3"/>
    <w:rsid w:val="00960902"/>
    <w:rsid w:val="00962505"/>
    <w:rsid w:val="009664F9"/>
    <w:rsid w:val="00966EC2"/>
    <w:rsid w:val="0096731D"/>
    <w:rsid w:val="0097282C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C10"/>
    <w:rsid w:val="009A23F7"/>
    <w:rsid w:val="009A3A41"/>
    <w:rsid w:val="009A4B00"/>
    <w:rsid w:val="009B1A15"/>
    <w:rsid w:val="009B5104"/>
    <w:rsid w:val="009B52F6"/>
    <w:rsid w:val="009B6641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1F6A"/>
    <w:rsid w:val="009E30DE"/>
    <w:rsid w:val="009E3850"/>
    <w:rsid w:val="009E6655"/>
    <w:rsid w:val="009F05D9"/>
    <w:rsid w:val="009F1541"/>
    <w:rsid w:val="009F4CD8"/>
    <w:rsid w:val="009F50BB"/>
    <w:rsid w:val="009F6DAB"/>
    <w:rsid w:val="00A0060D"/>
    <w:rsid w:val="00A00BE8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D50"/>
    <w:rsid w:val="00A301E7"/>
    <w:rsid w:val="00A3680D"/>
    <w:rsid w:val="00A37AFA"/>
    <w:rsid w:val="00A37CB3"/>
    <w:rsid w:val="00A37E3F"/>
    <w:rsid w:val="00A41074"/>
    <w:rsid w:val="00A42134"/>
    <w:rsid w:val="00A43878"/>
    <w:rsid w:val="00A43A2C"/>
    <w:rsid w:val="00A43BD8"/>
    <w:rsid w:val="00A44AD6"/>
    <w:rsid w:val="00A47576"/>
    <w:rsid w:val="00A47BFE"/>
    <w:rsid w:val="00A503BD"/>
    <w:rsid w:val="00A50EBB"/>
    <w:rsid w:val="00A5141E"/>
    <w:rsid w:val="00A532C0"/>
    <w:rsid w:val="00A53FA9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29F8"/>
    <w:rsid w:val="00A76A7A"/>
    <w:rsid w:val="00A8264E"/>
    <w:rsid w:val="00A84339"/>
    <w:rsid w:val="00A84C4D"/>
    <w:rsid w:val="00A8653F"/>
    <w:rsid w:val="00A92C8B"/>
    <w:rsid w:val="00A952A6"/>
    <w:rsid w:val="00A959B2"/>
    <w:rsid w:val="00A966C2"/>
    <w:rsid w:val="00A97E22"/>
    <w:rsid w:val="00AA74A4"/>
    <w:rsid w:val="00AB0332"/>
    <w:rsid w:val="00AB1197"/>
    <w:rsid w:val="00AB4A1A"/>
    <w:rsid w:val="00AB5B8A"/>
    <w:rsid w:val="00AB66C5"/>
    <w:rsid w:val="00AC21D3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B99"/>
    <w:rsid w:val="00AE4E8E"/>
    <w:rsid w:val="00AF04ED"/>
    <w:rsid w:val="00AF0A0A"/>
    <w:rsid w:val="00AF1AD8"/>
    <w:rsid w:val="00AF5204"/>
    <w:rsid w:val="00AF7488"/>
    <w:rsid w:val="00B00E38"/>
    <w:rsid w:val="00B018FC"/>
    <w:rsid w:val="00B02285"/>
    <w:rsid w:val="00B03ABB"/>
    <w:rsid w:val="00B04EAD"/>
    <w:rsid w:val="00B05560"/>
    <w:rsid w:val="00B062D0"/>
    <w:rsid w:val="00B07318"/>
    <w:rsid w:val="00B12BFF"/>
    <w:rsid w:val="00B13D6B"/>
    <w:rsid w:val="00B152EA"/>
    <w:rsid w:val="00B16274"/>
    <w:rsid w:val="00B16694"/>
    <w:rsid w:val="00B16866"/>
    <w:rsid w:val="00B2193A"/>
    <w:rsid w:val="00B23015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0E4"/>
    <w:rsid w:val="00B61F4F"/>
    <w:rsid w:val="00B636B1"/>
    <w:rsid w:val="00B63C3A"/>
    <w:rsid w:val="00B66572"/>
    <w:rsid w:val="00B66890"/>
    <w:rsid w:val="00B72ACD"/>
    <w:rsid w:val="00B739F8"/>
    <w:rsid w:val="00B76CAF"/>
    <w:rsid w:val="00B8326C"/>
    <w:rsid w:val="00B841C2"/>
    <w:rsid w:val="00B870C4"/>
    <w:rsid w:val="00B873D7"/>
    <w:rsid w:val="00B90730"/>
    <w:rsid w:val="00B90AA7"/>
    <w:rsid w:val="00B926C7"/>
    <w:rsid w:val="00B93638"/>
    <w:rsid w:val="00B93F6C"/>
    <w:rsid w:val="00B9454B"/>
    <w:rsid w:val="00B94D72"/>
    <w:rsid w:val="00B9612D"/>
    <w:rsid w:val="00B96BBD"/>
    <w:rsid w:val="00BA1CBC"/>
    <w:rsid w:val="00BA49DB"/>
    <w:rsid w:val="00BB337E"/>
    <w:rsid w:val="00BB4329"/>
    <w:rsid w:val="00BB49A9"/>
    <w:rsid w:val="00BB6D31"/>
    <w:rsid w:val="00BC02E9"/>
    <w:rsid w:val="00BC131E"/>
    <w:rsid w:val="00BC4D27"/>
    <w:rsid w:val="00BC6AC2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0366"/>
    <w:rsid w:val="00C116C9"/>
    <w:rsid w:val="00C13124"/>
    <w:rsid w:val="00C13C06"/>
    <w:rsid w:val="00C1490C"/>
    <w:rsid w:val="00C16C03"/>
    <w:rsid w:val="00C16FEA"/>
    <w:rsid w:val="00C17B6B"/>
    <w:rsid w:val="00C20156"/>
    <w:rsid w:val="00C20872"/>
    <w:rsid w:val="00C25372"/>
    <w:rsid w:val="00C25727"/>
    <w:rsid w:val="00C26A04"/>
    <w:rsid w:val="00C27156"/>
    <w:rsid w:val="00C275DE"/>
    <w:rsid w:val="00C31E31"/>
    <w:rsid w:val="00C31F2A"/>
    <w:rsid w:val="00C32761"/>
    <w:rsid w:val="00C32AB4"/>
    <w:rsid w:val="00C36073"/>
    <w:rsid w:val="00C37CA6"/>
    <w:rsid w:val="00C42A66"/>
    <w:rsid w:val="00C43BED"/>
    <w:rsid w:val="00C4448E"/>
    <w:rsid w:val="00C50B88"/>
    <w:rsid w:val="00C52D70"/>
    <w:rsid w:val="00C53199"/>
    <w:rsid w:val="00C54343"/>
    <w:rsid w:val="00C5511A"/>
    <w:rsid w:val="00C555DD"/>
    <w:rsid w:val="00C569E3"/>
    <w:rsid w:val="00C607F8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76F74"/>
    <w:rsid w:val="00C81F32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7381"/>
    <w:rsid w:val="00CB75F3"/>
    <w:rsid w:val="00CB77F4"/>
    <w:rsid w:val="00CC04F6"/>
    <w:rsid w:val="00CC3F12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32AD"/>
    <w:rsid w:val="00D12350"/>
    <w:rsid w:val="00D14B6A"/>
    <w:rsid w:val="00D14B6C"/>
    <w:rsid w:val="00D15B70"/>
    <w:rsid w:val="00D15C27"/>
    <w:rsid w:val="00D17D6A"/>
    <w:rsid w:val="00D2006E"/>
    <w:rsid w:val="00D20A73"/>
    <w:rsid w:val="00D20CC4"/>
    <w:rsid w:val="00D20E2A"/>
    <w:rsid w:val="00D30865"/>
    <w:rsid w:val="00D312AB"/>
    <w:rsid w:val="00D314BC"/>
    <w:rsid w:val="00D34355"/>
    <w:rsid w:val="00D354BA"/>
    <w:rsid w:val="00D40DB8"/>
    <w:rsid w:val="00D4204D"/>
    <w:rsid w:val="00D4226D"/>
    <w:rsid w:val="00D44A21"/>
    <w:rsid w:val="00D44B69"/>
    <w:rsid w:val="00D45A4F"/>
    <w:rsid w:val="00D4662C"/>
    <w:rsid w:val="00D502EE"/>
    <w:rsid w:val="00D50B5A"/>
    <w:rsid w:val="00D50EA9"/>
    <w:rsid w:val="00D512E6"/>
    <w:rsid w:val="00D52110"/>
    <w:rsid w:val="00D548A7"/>
    <w:rsid w:val="00D5497F"/>
    <w:rsid w:val="00D54C18"/>
    <w:rsid w:val="00D5743C"/>
    <w:rsid w:val="00D604A9"/>
    <w:rsid w:val="00D612BE"/>
    <w:rsid w:val="00D6130D"/>
    <w:rsid w:val="00D626DD"/>
    <w:rsid w:val="00D62E45"/>
    <w:rsid w:val="00D64027"/>
    <w:rsid w:val="00D656D2"/>
    <w:rsid w:val="00D6594C"/>
    <w:rsid w:val="00D675E6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2481"/>
    <w:rsid w:val="00D832D6"/>
    <w:rsid w:val="00D856A5"/>
    <w:rsid w:val="00D8674C"/>
    <w:rsid w:val="00D877EE"/>
    <w:rsid w:val="00D87CD5"/>
    <w:rsid w:val="00D90409"/>
    <w:rsid w:val="00D90DD8"/>
    <w:rsid w:val="00D93F02"/>
    <w:rsid w:val="00D97840"/>
    <w:rsid w:val="00DA0466"/>
    <w:rsid w:val="00DA09B8"/>
    <w:rsid w:val="00DA0ED0"/>
    <w:rsid w:val="00DA13C7"/>
    <w:rsid w:val="00DA372F"/>
    <w:rsid w:val="00DA4E2D"/>
    <w:rsid w:val="00DA644E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4771"/>
    <w:rsid w:val="00DD6738"/>
    <w:rsid w:val="00DD7724"/>
    <w:rsid w:val="00DE1B49"/>
    <w:rsid w:val="00DE420F"/>
    <w:rsid w:val="00DF160F"/>
    <w:rsid w:val="00DF173F"/>
    <w:rsid w:val="00DF4974"/>
    <w:rsid w:val="00DF58B7"/>
    <w:rsid w:val="00DF717D"/>
    <w:rsid w:val="00E00C9C"/>
    <w:rsid w:val="00E03EE4"/>
    <w:rsid w:val="00E04081"/>
    <w:rsid w:val="00E10C4F"/>
    <w:rsid w:val="00E11336"/>
    <w:rsid w:val="00E11F90"/>
    <w:rsid w:val="00E13293"/>
    <w:rsid w:val="00E15169"/>
    <w:rsid w:val="00E15645"/>
    <w:rsid w:val="00E1568A"/>
    <w:rsid w:val="00E17CB1"/>
    <w:rsid w:val="00E22279"/>
    <w:rsid w:val="00E247D6"/>
    <w:rsid w:val="00E27546"/>
    <w:rsid w:val="00E309B9"/>
    <w:rsid w:val="00E3193C"/>
    <w:rsid w:val="00E31A8A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7653"/>
    <w:rsid w:val="00E57A16"/>
    <w:rsid w:val="00E61A2B"/>
    <w:rsid w:val="00E61A2E"/>
    <w:rsid w:val="00E64B72"/>
    <w:rsid w:val="00E67B95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2BE2"/>
    <w:rsid w:val="00EA34AF"/>
    <w:rsid w:val="00EA5948"/>
    <w:rsid w:val="00EB280C"/>
    <w:rsid w:val="00EC0903"/>
    <w:rsid w:val="00EC2473"/>
    <w:rsid w:val="00EC323C"/>
    <w:rsid w:val="00EC596B"/>
    <w:rsid w:val="00EC7634"/>
    <w:rsid w:val="00EC7C54"/>
    <w:rsid w:val="00ED201A"/>
    <w:rsid w:val="00ED29A7"/>
    <w:rsid w:val="00ED4375"/>
    <w:rsid w:val="00ED4B69"/>
    <w:rsid w:val="00ED5D9A"/>
    <w:rsid w:val="00ED78E0"/>
    <w:rsid w:val="00ED7CB5"/>
    <w:rsid w:val="00ED7E4A"/>
    <w:rsid w:val="00EF0A0B"/>
    <w:rsid w:val="00EF1AA6"/>
    <w:rsid w:val="00EF3D79"/>
    <w:rsid w:val="00EF3D83"/>
    <w:rsid w:val="00EF51BA"/>
    <w:rsid w:val="00EF52F0"/>
    <w:rsid w:val="00F0286A"/>
    <w:rsid w:val="00F03F46"/>
    <w:rsid w:val="00F05259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24E6"/>
    <w:rsid w:val="00F235BC"/>
    <w:rsid w:val="00F31EBE"/>
    <w:rsid w:val="00F33231"/>
    <w:rsid w:val="00F33E08"/>
    <w:rsid w:val="00F3781F"/>
    <w:rsid w:val="00F401EB"/>
    <w:rsid w:val="00F43577"/>
    <w:rsid w:val="00F44738"/>
    <w:rsid w:val="00F4489C"/>
    <w:rsid w:val="00F516DF"/>
    <w:rsid w:val="00F51DE6"/>
    <w:rsid w:val="00F52378"/>
    <w:rsid w:val="00F52D86"/>
    <w:rsid w:val="00F533E8"/>
    <w:rsid w:val="00F55207"/>
    <w:rsid w:val="00F56EFB"/>
    <w:rsid w:val="00F654A8"/>
    <w:rsid w:val="00F66642"/>
    <w:rsid w:val="00F66B34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5193"/>
    <w:rsid w:val="00FA3262"/>
    <w:rsid w:val="00FA49E5"/>
    <w:rsid w:val="00FA611B"/>
    <w:rsid w:val="00FA6717"/>
    <w:rsid w:val="00FB0D0E"/>
    <w:rsid w:val="00FB174D"/>
    <w:rsid w:val="00FB1DB0"/>
    <w:rsid w:val="00FB242C"/>
    <w:rsid w:val="00FB297C"/>
    <w:rsid w:val="00FB4431"/>
    <w:rsid w:val="00FB46BE"/>
    <w:rsid w:val="00FB5FF8"/>
    <w:rsid w:val="00FB7A15"/>
    <w:rsid w:val="00FC018B"/>
    <w:rsid w:val="00FC17AB"/>
    <w:rsid w:val="00FC2068"/>
    <w:rsid w:val="00FC3A36"/>
    <w:rsid w:val="00FC5156"/>
    <w:rsid w:val="00FC5809"/>
    <w:rsid w:val="00FC6E65"/>
    <w:rsid w:val="00FD0F81"/>
    <w:rsid w:val="00FD33C0"/>
    <w:rsid w:val="00FD51F9"/>
    <w:rsid w:val="00FE1F08"/>
    <w:rsid w:val="00FE24CC"/>
    <w:rsid w:val="00FE3688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6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dpi.com/1999-4907/11/8/790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9DA-DD9E-4C6F-B899-C6F77F9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10</cp:revision>
  <dcterms:created xsi:type="dcterms:W3CDTF">2020-08-14T09:29:00Z</dcterms:created>
  <dcterms:modified xsi:type="dcterms:W3CDTF">2020-08-19T02:36:00Z</dcterms:modified>
</cp:coreProperties>
</file>