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4A4AB" w14:textId="77777777" w:rsidR="008C236C" w:rsidRPr="00486574" w:rsidRDefault="008C236C" w:rsidP="008C236C">
      <w:pPr>
        <w:pStyle w:val="2"/>
        <w:spacing w:after="0" w:line="100" w:lineRule="atLeast"/>
        <w:rPr>
          <w:rFonts w:ascii="Times New Roman" w:hAnsi="Times New Roman" w:cs="Times New Roman"/>
          <w:b/>
          <w:spacing w:val="-12"/>
          <w:sz w:val="24"/>
          <w:szCs w:val="24"/>
        </w:rPr>
      </w:pPr>
      <w:r w:rsidRPr="00486574">
        <w:rPr>
          <w:rFonts w:ascii="Times New Roman" w:hAnsi="Times New Roman" w:cs="Times New Roman"/>
          <w:b/>
          <w:spacing w:val="-12"/>
          <w:sz w:val="24"/>
          <w:szCs w:val="24"/>
        </w:rPr>
        <w:t>Ассоциация по развитию международных исследований и проектов в области энергетики «Глобальная энергия»</w:t>
      </w:r>
    </w:p>
    <w:p w14:paraId="247DFAA1" w14:textId="77777777" w:rsidR="00F15538" w:rsidRPr="00486574" w:rsidRDefault="00F15538" w:rsidP="002B2942">
      <w:pPr>
        <w:spacing w:after="0"/>
        <w:jc w:val="both"/>
        <w:rPr>
          <w:rStyle w:val="af3"/>
          <w:rFonts w:ascii="Times New Roman" w:hAnsi="Times New Roman" w:cs="Times New Roman"/>
          <w:b w:val="0"/>
          <w:sz w:val="24"/>
          <w:szCs w:val="24"/>
        </w:rPr>
      </w:pPr>
    </w:p>
    <w:p w14:paraId="1004C969" w14:textId="77777777" w:rsidR="008C236C" w:rsidRPr="0029273E" w:rsidRDefault="0029273E" w:rsidP="0029273E">
      <w:pPr>
        <w:tabs>
          <w:tab w:val="left" w:pos="6390"/>
        </w:tabs>
        <w:spacing w:after="0"/>
        <w:jc w:val="right"/>
        <w:rPr>
          <w:rStyle w:val="af3"/>
          <w:rFonts w:ascii="Times New Roman" w:hAnsi="Times New Roman" w:cs="Times New Roman"/>
          <w:b w:val="0"/>
          <w:sz w:val="24"/>
          <w:szCs w:val="24"/>
        </w:rPr>
      </w:pPr>
      <w:r>
        <w:rPr>
          <w:rStyle w:val="af3"/>
          <w:rFonts w:ascii="Times New Roman" w:hAnsi="Times New Roman" w:cs="Times New Roman"/>
          <w:b w:val="0"/>
          <w:sz w:val="24"/>
          <w:szCs w:val="24"/>
        </w:rPr>
        <w:t>«</w:t>
      </w:r>
      <w:r w:rsidR="007C625C" w:rsidRPr="00ED341B">
        <w:rPr>
          <w:rStyle w:val="af3"/>
          <w:rFonts w:ascii="Times New Roman" w:hAnsi="Times New Roman" w:cs="Times New Roman"/>
          <w:b w:val="0"/>
          <w:sz w:val="24"/>
          <w:szCs w:val="24"/>
        </w:rPr>
        <w:t>04</w:t>
      </w:r>
      <w:r w:rsidR="007C625C">
        <w:rPr>
          <w:rStyle w:val="af3"/>
          <w:rFonts w:ascii="Times New Roman" w:hAnsi="Times New Roman" w:cs="Times New Roman"/>
          <w:b w:val="0"/>
          <w:sz w:val="24"/>
          <w:szCs w:val="24"/>
        </w:rPr>
        <w:t>» октября</w:t>
      </w:r>
      <w:r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2018 г.</w:t>
      </w:r>
    </w:p>
    <w:p w14:paraId="22AF693C" w14:textId="77777777" w:rsidR="008C236C" w:rsidRPr="00486574" w:rsidRDefault="008C236C" w:rsidP="002B2942">
      <w:pPr>
        <w:spacing w:after="0"/>
        <w:jc w:val="both"/>
        <w:rPr>
          <w:rStyle w:val="af3"/>
          <w:rFonts w:ascii="Times New Roman" w:hAnsi="Times New Roman" w:cs="Times New Roman"/>
          <w:b w:val="0"/>
          <w:sz w:val="24"/>
          <w:szCs w:val="24"/>
        </w:rPr>
      </w:pPr>
    </w:p>
    <w:p w14:paraId="3E64DD17" w14:textId="77777777" w:rsidR="00B83F37" w:rsidRPr="002D2AE3" w:rsidRDefault="002D2AE3" w:rsidP="002D2AE3">
      <w:pPr>
        <w:spacing w:after="0"/>
        <w:jc w:val="center"/>
        <w:rPr>
          <w:rStyle w:val="af3"/>
          <w:rFonts w:ascii="Times New Roman" w:hAnsi="Times New Roman" w:cs="Times New Roman"/>
          <w:sz w:val="24"/>
          <w:szCs w:val="24"/>
        </w:rPr>
      </w:pPr>
      <w:r>
        <w:rPr>
          <w:rStyle w:val="af3"/>
          <w:rFonts w:ascii="Times New Roman" w:hAnsi="Times New Roman" w:cs="Times New Roman"/>
          <w:sz w:val="24"/>
          <w:szCs w:val="24"/>
        </w:rPr>
        <w:t>РЭН – 2018: Эксперты</w:t>
      </w:r>
      <w:r w:rsidR="00C52258">
        <w:rPr>
          <w:rStyle w:val="af3"/>
          <w:rFonts w:ascii="Times New Roman" w:hAnsi="Times New Roman" w:cs="Times New Roman"/>
          <w:sz w:val="24"/>
          <w:szCs w:val="24"/>
        </w:rPr>
        <w:t xml:space="preserve"> «Глобальной энергии» назвали</w:t>
      </w:r>
      <w:r>
        <w:rPr>
          <w:rStyle w:val="af3"/>
          <w:rFonts w:ascii="Times New Roman" w:hAnsi="Times New Roman" w:cs="Times New Roman"/>
          <w:sz w:val="24"/>
          <w:szCs w:val="24"/>
        </w:rPr>
        <w:t xml:space="preserve"> три фактора устойчивого развития энергетики будущего</w:t>
      </w:r>
    </w:p>
    <w:p w14:paraId="3E82A155" w14:textId="77777777" w:rsidR="002D2AE3" w:rsidRDefault="002D2AE3" w:rsidP="002B2942">
      <w:pPr>
        <w:spacing w:after="0"/>
        <w:jc w:val="both"/>
        <w:rPr>
          <w:rStyle w:val="af3"/>
          <w:rFonts w:ascii="Times New Roman" w:hAnsi="Times New Roman" w:cs="Times New Roman"/>
          <w:sz w:val="24"/>
          <w:szCs w:val="24"/>
        </w:rPr>
      </w:pPr>
    </w:p>
    <w:p w14:paraId="2BEF9CD4" w14:textId="04BC0CB4" w:rsidR="00AA22D0" w:rsidRPr="005B5AB1" w:rsidRDefault="00502ABE" w:rsidP="002B2942">
      <w:pPr>
        <w:spacing w:after="0"/>
        <w:jc w:val="both"/>
        <w:rPr>
          <w:rStyle w:val="af3"/>
          <w:rFonts w:ascii="Times New Roman" w:hAnsi="Times New Roman" w:cs="Times New Roman"/>
          <w:sz w:val="24"/>
          <w:szCs w:val="24"/>
        </w:rPr>
      </w:pPr>
      <w:r w:rsidRPr="005B5AB1">
        <w:rPr>
          <w:rStyle w:val="af3"/>
          <w:rFonts w:ascii="Times New Roman" w:hAnsi="Times New Roman" w:cs="Times New Roman"/>
          <w:sz w:val="24"/>
          <w:szCs w:val="24"/>
        </w:rPr>
        <w:t xml:space="preserve">4 октября </w:t>
      </w:r>
      <w:r w:rsidR="000C587E" w:rsidRPr="005B5AB1">
        <w:rPr>
          <w:rStyle w:val="af3"/>
          <w:rFonts w:ascii="Times New Roman" w:hAnsi="Times New Roman" w:cs="Times New Roman"/>
          <w:sz w:val="24"/>
          <w:szCs w:val="24"/>
        </w:rPr>
        <w:t>ассоциация «Глобальная энергия» в рамках международного форума «Российская энергетическая неделя» провела панельную сессию</w:t>
      </w:r>
      <w:r w:rsidR="00D95204" w:rsidRPr="005B5AB1">
        <w:rPr>
          <w:rStyle w:val="af3"/>
          <w:rFonts w:ascii="Times New Roman" w:hAnsi="Times New Roman" w:cs="Times New Roman"/>
          <w:sz w:val="24"/>
          <w:szCs w:val="24"/>
        </w:rPr>
        <w:t xml:space="preserve"> «Энергетика будущего: три фактора устойчивого развития»</w:t>
      </w:r>
      <w:r w:rsidR="000C587E" w:rsidRPr="005B5AB1">
        <w:rPr>
          <w:rStyle w:val="af3"/>
          <w:rFonts w:ascii="Times New Roman" w:hAnsi="Times New Roman" w:cs="Times New Roman"/>
          <w:sz w:val="24"/>
          <w:szCs w:val="24"/>
        </w:rPr>
        <w:t xml:space="preserve">. </w:t>
      </w:r>
      <w:r w:rsidR="0046616B">
        <w:rPr>
          <w:rStyle w:val="af3"/>
          <w:rFonts w:ascii="Times New Roman" w:hAnsi="Times New Roman" w:cs="Times New Roman"/>
          <w:sz w:val="24"/>
          <w:szCs w:val="24"/>
        </w:rPr>
        <w:t>Участники дискуссии -</w:t>
      </w:r>
      <w:r w:rsidR="00D95204" w:rsidRPr="005B5AB1">
        <w:rPr>
          <w:rStyle w:val="af3"/>
          <w:rFonts w:ascii="Times New Roman" w:hAnsi="Times New Roman" w:cs="Times New Roman"/>
          <w:sz w:val="24"/>
          <w:szCs w:val="24"/>
        </w:rPr>
        <w:t xml:space="preserve"> ведущие мировые ученые и главы междун</w:t>
      </w:r>
      <w:r w:rsidR="00571CB7">
        <w:rPr>
          <w:rStyle w:val="af3"/>
          <w:rFonts w:ascii="Times New Roman" w:hAnsi="Times New Roman" w:cs="Times New Roman"/>
          <w:sz w:val="24"/>
          <w:szCs w:val="24"/>
        </w:rPr>
        <w:t>ародных организаций определили -</w:t>
      </w:r>
      <w:r w:rsidR="00571CB7" w:rsidRPr="00571CB7">
        <w:rPr>
          <w:rStyle w:val="af3"/>
          <w:rFonts w:ascii="Times New Roman" w:hAnsi="Times New Roman" w:cs="Times New Roman"/>
          <w:sz w:val="24"/>
          <w:szCs w:val="24"/>
        </w:rPr>
        <w:t xml:space="preserve"> </w:t>
      </w:r>
      <w:r w:rsidR="00AA22D0" w:rsidRPr="005B5AB1">
        <w:rPr>
          <w:rStyle w:val="af3"/>
          <w:rFonts w:ascii="Times New Roman" w:hAnsi="Times New Roman" w:cs="Times New Roman"/>
          <w:sz w:val="24"/>
          <w:szCs w:val="24"/>
        </w:rPr>
        <w:t xml:space="preserve">как внедрение цифровых технологий, переход к </w:t>
      </w:r>
      <w:proofErr w:type="spellStart"/>
      <w:r w:rsidR="00AA22D0" w:rsidRPr="005B5AB1">
        <w:rPr>
          <w:rStyle w:val="af3"/>
          <w:rFonts w:ascii="Times New Roman" w:hAnsi="Times New Roman" w:cs="Times New Roman"/>
          <w:sz w:val="24"/>
          <w:szCs w:val="24"/>
        </w:rPr>
        <w:t>низкоуглеродным</w:t>
      </w:r>
      <w:proofErr w:type="spellEnd"/>
      <w:r w:rsidR="00AA22D0" w:rsidRPr="005B5AB1">
        <w:rPr>
          <w:rStyle w:val="af3"/>
          <w:rFonts w:ascii="Times New Roman" w:hAnsi="Times New Roman" w:cs="Times New Roman"/>
          <w:sz w:val="24"/>
          <w:szCs w:val="24"/>
        </w:rPr>
        <w:t xml:space="preserve"> топливным системам повлияют на развитие мирового ТЭК</w:t>
      </w:r>
      <w:r w:rsidR="004F3C9E">
        <w:rPr>
          <w:rStyle w:val="af3"/>
          <w:rFonts w:ascii="Times New Roman" w:hAnsi="Times New Roman" w:cs="Times New Roman"/>
          <w:sz w:val="24"/>
          <w:szCs w:val="24"/>
        </w:rPr>
        <w:t xml:space="preserve">, а также </w:t>
      </w:r>
      <w:r w:rsidR="00AA22D0" w:rsidRPr="005B5AB1">
        <w:rPr>
          <w:rStyle w:val="af3"/>
          <w:rFonts w:ascii="Times New Roman" w:hAnsi="Times New Roman" w:cs="Times New Roman"/>
          <w:sz w:val="24"/>
          <w:szCs w:val="24"/>
        </w:rPr>
        <w:t xml:space="preserve">выявили новые способы применения энергии, которые покроют растущий спрос на энергоресурсы. </w:t>
      </w:r>
    </w:p>
    <w:p w14:paraId="655E9D6B" w14:textId="77777777" w:rsidR="00A77710" w:rsidRPr="005B5AB1" w:rsidRDefault="00A77710" w:rsidP="002B2942">
      <w:pPr>
        <w:spacing w:after="0"/>
        <w:jc w:val="both"/>
        <w:rPr>
          <w:rStyle w:val="af3"/>
          <w:rFonts w:ascii="Times New Roman" w:hAnsi="Times New Roman" w:cs="Times New Roman"/>
          <w:sz w:val="24"/>
          <w:szCs w:val="24"/>
        </w:rPr>
      </w:pPr>
    </w:p>
    <w:p w14:paraId="708ABE4E" w14:textId="5354D20E" w:rsidR="00CF5B5E" w:rsidRPr="00B551BE" w:rsidRDefault="00AD6F39" w:rsidP="00770106">
      <w:pPr>
        <w:spacing w:after="0"/>
        <w:jc w:val="both"/>
        <w:rPr>
          <w:rStyle w:val="af3"/>
          <w:rFonts w:ascii="Times New Roman" w:hAnsi="Times New Roman" w:cs="Times New Roman"/>
          <w:b w:val="0"/>
          <w:sz w:val="24"/>
          <w:szCs w:val="24"/>
        </w:rPr>
      </w:pPr>
      <w:r w:rsidRPr="005B5AB1">
        <w:rPr>
          <w:rStyle w:val="af3"/>
          <w:rFonts w:ascii="Times New Roman" w:hAnsi="Times New Roman" w:cs="Times New Roman"/>
          <w:b w:val="0"/>
          <w:sz w:val="24"/>
          <w:szCs w:val="24"/>
        </w:rPr>
        <w:t>Масштабн</w:t>
      </w:r>
      <w:r w:rsidR="000B7B4B" w:rsidRPr="005B5AB1">
        <w:rPr>
          <w:rStyle w:val="af3"/>
          <w:rFonts w:ascii="Times New Roman" w:hAnsi="Times New Roman" w:cs="Times New Roman"/>
          <w:b w:val="0"/>
          <w:sz w:val="24"/>
          <w:szCs w:val="24"/>
        </w:rPr>
        <w:t>ый переход</w:t>
      </w:r>
      <w:r w:rsidR="00A7375D" w:rsidRPr="005B5AB1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от традиционного способа</w:t>
      </w:r>
      <w:r w:rsidR="000B7B4B" w:rsidRPr="005B5AB1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генерации, распределения и управления энергоресурсами к новой цифровой </w:t>
      </w:r>
      <w:r w:rsidR="00A7375D" w:rsidRPr="005B5AB1">
        <w:rPr>
          <w:rStyle w:val="af3"/>
          <w:rFonts w:ascii="Times New Roman" w:hAnsi="Times New Roman" w:cs="Times New Roman"/>
          <w:b w:val="0"/>
          <w:sz w:val="24"/>
          <w:szCs w:val="24"/>
        </w:rPr>
        <w:t>энерго</w:t>
      </w:r>
      <w:r w:rsidR="004D4BDC" w:rsidRPr="005B5AB1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системе будущего </w:t>
      </w:r>
      <w:r w:rsidR="00A7375D" w:rsidRPr="005B5AB1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2C7328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один из главных </w:t>
      </w:r>
      <w:r w:rsidR="004D4BDC" w:rsidRPr="005B5AB1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трендов в сфере энергетики. </w:t>
      </w:r>
      <w:r w:rsidR="00A7375D" w:rsidRPr="005B5AB1">
        <w:rPr>
          <w:rStyle w:val="af3"/>
          <w:rFonts w:ascii="Times New Roman" w:hAnsi="Times New Roman" w:cs="Times New Roman"/>
          <w:b w:val="0"/>
          <w:sz w:val="24"/>
          <w:szCs w:val="24"/>
        </w:rPr>
        <w:t>Технологии</w:t>
      </w:r>
      <w:r w:rsidR="004D4BDC" w:rsidRPr="005B5AB1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искусственного интеллекта, машинного обучения, интернета вещей,</w:t>
      </w:r>
      <w:r w:rsidR="005013B7" w:rsidRPr="005B5AB1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5013B7" w:rsidRPr="005B5AB1">
        <w:rPr>
          <w:rStyle w:val="af3"/>
          <w:rFonts w:ascii="Times New Roman" w:hAnsi="Times New Roman" w:cs="Times New Roman"/>
          <w:b w:val="0"/>
          <w:sz w:val="24"/>
          <w:szCs w:val="24"/>
        </w:rPr>
        <w:t>блокчейна</w:t>
      </w:r>
      <w:proofErr w:type="spellEnd"/>
      <w:r w:rsidR="005013B7" w:rsidRPr="005B5AB1">
        <w:rPr>
          <w:rStyle w:val="af3"/>
          <w:rFonts w:ascii="Times New Roman" w:hAnsi="Times New Roman" w:cs="Times New Roman"/>
          <w:b w:val="0"/>
          <w:sz w:val="24"/>
          <w:szCs w:val="24"/>
        </w:rPr>
        <w:t>,</w:t>
      </w:r>
      <w:r w:rsidR="004D4BDC" w:rsidRPr="005B5AB1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больших данных</w:t>
      </w:r>
      <w:r w:rsidR="002C7328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937047" w:rsidRPr="005B5AB1">
        <w:rPr>
          <w:rStyle w:val="af3"/>
          <w:rFonts w:ascii="Times New Roman" w:hAnsi="Times New Roman" w:cs="Times New Roman"/>
          <w:b w:val="0"/>
          <w:sz w:val="24"/>
          <w:szCs w:val="24"/>
        </w:rPr>
        <w:t>и аддитивного производства</w:t>
      </w:r>
      <w:r w:rsidR="004D4BDC" w:rsidRPr="005B5AB1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C7328">
        <w:rPr>
          <w:rStyle w:val="af3"/>
          <w:rFonts w:ascii="Times New Roman" w:hAnsi="Times New Roman" w:cs="Times New Roman"/>
          <w:b w:val="0"/>
          <w:sz w:val="24"/>
          <w:szCs w:val="24"/>
        </w:rPr>
        <w:t>способны ответить</w:t>
      </w:r>
      <w:r w:rsidR="00571CB7" w:rsidRPr="00571CB7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71CB7">
        <w:rPr>
          <w:rStyle w:val="af3"/>
          <w:rFonts w:ascii="Times New Roman" w:hAnsi="Times New Roman" w:cs="Times New Roman"/>
          <w:b w:val="0"/>
          <w:sz w:val="24"/>
          <w:szCs w:val="24"/>
        </w:rPr>
        <w:t>на глобальные</w:t>
      </w:r>
      <w:r w:rsidR="002C7328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71CB7">
        <w:rPr>
          <w:rStyle w:val="af3"/>
          <w:rFonts w:ascii="Times New Roman" w:hAnsi="Times New Roman" w:cs="Times New Roman"/>
          <w:b w:val="0"/>
          <w:sz w:val="24"/>
          <w:szCs w:val="24"/>
        </w:rPr>
        <w:t>вызовы</w:t>
      </w:r>
      <w:r w:rsidR="00A7375D" w:rsidRPr="005B5AB1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отрасли энергетики</w:t>
      </w:r>
      <w:r w:rsidR="000D5C0F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14DBE">
        <w:rPr>
          <w:rStyle w:val="af3"/>
          <w:rFonts w:ascii="Times New Roman" w:hAnsi="Times New Roman" w:cs="Times New Roman"/>
          <w:b w:val="0"/>
          <w:sz w:val="24"/>
          <w:szCs w:val="24"/>
        </w:rPr>
        <w:t>и задать стандарты нового этапа технологического развития</w:t>
      </w:r>
      <w:r w:rsidR="00A7375D" w:rsidRPr="005B5AB1">
        <w:rPr>
          <w:rStyle w:val="af3"/>
          <w:rFonts w:ascii="Times New Roman" w:hAnsi="Times New Roman" w:cs="Times New Roman"/>
          <w:b w:val="0"/>
          <w:sz w:val="24"/>
          <w:szCs w:val="24"/>
        </w:rPr>
        <w:t>.  Цифровые решения позволят уменьшить потери при пер</w:t>
      </w:r>
      <w:r w:rsidR="005563B2" w:rsidRPr="005B5AB1">
        <w:rPr>
          <w:rStyle w:val="af3"/>
          <w:rFonts w:ascii="Times New Roman" w:hAnsi="Times New Roman" w:cs="Times New Roman"/>
          <w:b w:val="0"/>
          <w:sz w:val="24"/>
          <w:szCs w:val="24"/>
        </w:rPr>
        <w:t>едаче электрической энергии от источника генерации</w:t>
      </w:r>
      <w:r w:rsidR="00A7375D" w:rsidRPr="005B5AB1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к потребителю, повысить </w:t>
      </w:r>
      <w:r w:rsidR="00DE4B0D" w:rsidRPr="005B5AB1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безопасность и </w:t>
      </w:r>
      <w:r w:rsidR="00A7375D" w:rsidRPr="005B5AB1">
        <w:rPr>
          <w:rStyle w:val="af3"/>
          <w:rFonts w:ascii="Times New Roman" w:hAnsi="Times New Roman" w:cs="Times New Roman"/>
          <w:b w:val="0"/>
          <w:sz w:val="24"/>
          <w:szCs w:val="24"/>
        </w:rPr>
        <w:t>надежность энергоснабжения, оптимально перераспределить энергетические потоки</w:t>
      </w:r>
      <w:r w:rsidR="00DE4B0D" w:rsidRPr="005B5AB1">
        <w:rPr>
          <w:rStyle w:val="af3"/>
          <w:rFonts w:ascii="Times New Roman" w:hAnsi="Times New Roman" w:cs="Times New Roman"/>
          <w:b w:val="0"/>
          <w:sz w:val="24"/>
          <w:szCs w:val="24"/>
        </w:rPr>
        <w:t>, сократить себестоимость энергоресурсов</w:t>
      </w:r>
      <w:r w:rsidR="00C14DBE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и производственных процессов</w:t>
      </w:r>
      <w:r w:rsidR="00DE4B0D" w:rsidRPr="005B5AB1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661CBC" w:rsidRPr="005B5AB1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«Согласно технологическому обзору компании BP, цифровая революция охватит </w:t>
      </w:r>
      <w:r w:rsidR="0084378C" w:rsidRPr="005B5AB1">
        <w:rPr>
          <w:rStyle w:val="af3"/>
          <w:rFonts w:ascii="Times New Roman" w:hAnsi="Times New Roman" w:cs="Times New Roman"/>
          <w:b w:val="0"/>
          <w:sz w:val="24"/>
          <w:szCs w:val="24"/>
        </w:rPr>
        <w:t>многие сферы, в том числе нефтегазовую</w:t>
      </w:r>
      <w:r w:rsidR="00661CBC" w:rsidRPr="005B5AB1">
        <w:rPr>
          <w:rStyle w:val="af3"/>
          <w:rFonts w:ascii="Times New Roman" w:hAnsi="Times New Roman" w:cs="Times New Roman"/>
          <w:b w:val="0"/>
          <w:sz w:val="24"/>
          <w:szCs w:val="24"/>
        </w:rPr>
        <w:t>.</w:t>
      </w:r>
      <w:r w:rsidR="0084378C" w:rsidRPr="005B5AB1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К 2050 г. </w:t>
      </w:r>
      <w:r w:rsidR="00B551BE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30% электричества будет обеспечиваться распределенной генерацией, на 10% увеличится объем извлекаемой нефти и газа, </w:t>
      </w:r>
      <w:r w:rsidR="0084378C" w:rsidRPr="005B5AB1">
        <w:rPr>
          <w:rStyle w:val="af3"/>
          <w:rFonts w:ascii="Times New Roman" w:hAnsi="Times New Roman" w:cs="Times New Roman"/>
          <w:b w:val="0"/>
          <w:sz w:val="24"/>
          <w:szCs w:val="24"/>
        </w:rPr>
        <w:t>затраты на производство одного барреля нефтяного эквивалента</w:t>
      </w:r>
      <w:r w:rsidR="005563B2" w:rsidRPr="005B5AB1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сократя</w:t>
      </w:r>
      <w:r w:rsidR="00B551BE">
        <w:rPr>
          <w:rStyle w:val="af3"/>
          <w:rFonts w:ascii="Times New Roman" w:hAnsi="Times New Roman" w:cs="Times New Roman"/>
          <w:b w:val="0"/>
          <w:sz w:val="24"/>
          <w:szCs w:val="24"/>
        </w:rPr>
        <w:t>тся на 10%</w:t>
      </w:r>
      <w:r w:rsidR="00C2203F" w:rsidRPr="005B5AB1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», - отметил </w:t>
      </w:r>
      <w:r w:rsidR="00DE4B0D" w:rsidRPr="005B5AB1">
        <w:rPr>
          <w:rStyle w:val="af3"/>
          <w:rFonts w:ascii="Times New Roman" w:hAnsi="Times New Roman" w:cs="Times New Roman"/>
          <w:sz w:val="24"/>
          <w:szCs w:val="24"/>
        </w:rPr>
        <w:t xml:space="preserve">Стивен </w:t>
      </w:r>
      <w:proofErr w:type="spellStart"/>
      <w:r w:rsidR="00DE4B0D" w:rsidRPr="005B5AB1">
        <w:rPr>
          <w:rStyle w:val="af3"/>
          <w:rFonts w:ascii="Times New Roman" w:hAnsi="Times New Roman" w:cs="Times New Roman"/>
          <w:sz w:val="24"/>
          <w:szCs w:val="24"/>
        </w:rPr>
        <w:t>Гриффитс</w:t>
      </w:r>
      <w:proofErr w:type="spellEnd"/>
      <w:r w:rsidR="00DE4B0D" w:rsidRPr="005B5AB1">
        <w:rPr>
          <w:rStyle w:val="af3"/>
          <w:rFonts w:ascii="Times New Roman" w:hAnsi="Times New Roman" w:cs="Times New Roman"/>
          <w:sz w:val="24"/>
          <w:szCs w:val="24"/>
        </w:rPr>
        <w:t xml:space="preserve"> (ОАЭ),</w:t>
      </w:r>
      <w:r w:rsidR="00DE4B0D" w:rsidRPr="005B5AB1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член Международного комитета по присуждению премии «Глобальная энергия», </w:t>
      </w:r>
      <w:r w:rsidR="00C2203F" w:rsidRPr="005B5AB1">
        <w:rPr>
          <w:rStyle w:val="af3"/>
          <w:rFonts w:ascii="Times New Roman" w:hAnsi="Times New Roman" w:cs="Times New Roman"/>
          <w:b w:val="0"/>
          <w:sz w:val="24"/>
          <w:szCs w:val="24"/>
        </w:rPr>
        <w:t>главный</w:t>
      </w:r>
      <w:r w:rsidR="00DE4B0D" w:rsidRPr="005B5AB1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вице-президент</w:t>
      </w:r>
      <w:r w:rsidR="00730EAF" w:rsidRPr="005B5AB1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E4B0D" w:rsidRPr="005B5AB1">
        <w:rPr>
          <w:rStyle w:val="af3"/>
          <w:rFonts w:ascii="Times New Roman" w:hAnsi="Times New Roman" w:cs="Times New Roman"/>
          <w:b w:val="0"/>
          <w:sz w:val="24"/>
          <w:szCs w:val="24"/>
        </w:rPr>
        <w:t>по исследованиям и разработкам Халифского университета науки и технологий</w:t>
      </w:r>
      <w:r w:rsidR="00C2203F" w:rsidRPr="005B5AB1">
        <w:rPr>
          <w:rStyle w:val="af3"/>
          <w:rFonts w:ascii="Times New Roman" w:hAnsi="Times New Roman" w:cs="Times New Roman"/>
          <w:b w:val="0"/>
          <w:sz w:val="24"/>
          <w:szCs w:val="24"/>
        </w:rPr>
        <w:t>. Спикер также добавил, что для ускорения процессов цифровой трансформации требуются совместные усилия как государств, так и корпораций. В первую очередь, речь идет о поддержке научных исследова</w:t>
      </w:r>
      <w:r w:rsidR="00D71411" w:rsidRPr="005B5AB1">
        <w:rPr>
          <w:rStyle w:val="af3"/>
          <w:rFonts w:ascii="Times New Roman" w:hAnsi="Times New Roman" w:cs="Times New Roman"/>
          <w:b w:val="0"/>
          <w:sz w:val="24"/>
          <w:szCs w:val="24"/>
        </w:rPr>
        <w:t>ний в сфере высоких технологий,</w:t>
      </w:r>
      <w:r w:rsidR="00C2203F" w:rsidRPr="005B5AB1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привлечение инвестиций и людских ресурсов в эту область.</w:t>
      </w:r>
      <w:r w:rsidR="00D71411" w:rsidRPr="005B5AB1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О будущем ц</w:t>
      </w:r>
      <w:r w:rsidR="002C7328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ифровых технологий </w:t>
      </w:r>
      <w:r w:rsidR="00D71411" w:rsidRPr="005B5AB1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также высказался эксперт премии «Глобальная энергия», член Совета правления Технопарка София </w:t>
      </w:r>
      <w:proofErr w:type="spellStart"/>
      <w:r w:rsidR="00D71411" w:rsidRPr="005B5AB1">
        <w:rPr>
          <w:rStyle w:val="af3"/>
          <w:rFonts w:ascii="Times New Roman" w:hAnsi="Times New Roman" w:cs="Times New Roman"/>
          <w:b w:val="0"/>
          <w:sz w:val="24"/>
          <w:szCs w:val="24"/>
        </w:rPr>
        <w:t>Антиполис</w:t>
      </w:r>
      <w:proofErr w:type="spellEnd"/>
      <w:r w:rsidR="00D71411" w:rsidRPr="005B5AB1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, председатель Совета директоров Российского Технологического Фонда </w:t>
      </w:r>
      <w:r w:rsidR="00D71411" w:rsidRPr="005B5AB1">
        <w:rPr>
          <w:rStyle w:val="af3"/>
          <w:rFonts w:ascii="Times New Roman" w:hAnsi="Times New Roman" w:cs="Times New Roman"/>
          <w:sz w:val="24"/>
          <w:szCs w:val="24"/>
        </w:rPr>
        <w:t xml:space="preserve">Доминик </w:t>
      </w:r>
      <w:proofErr w:type="spellStart"/>
      <w:r w:rsidR="00D71411" w:rsidRPr="005B5AB1">
        <w:rPr>
          <w:rStyle w:val="af3"/>
          <w:rFonts w:ascii="Times New Roman" w:hAnsi="Times New Roman" w:cs="Times New Roman"/>
          <w:sz w:val="24"/>
          <w:szCs w:val="24"/>
        </w:rPr>
        <w:t>Фаш</w:t>
      </w:r>
      <w:proofErr w:type="spellEnd"/>
      <w:r w:rsidR="00D71411" w:rsidRPr="005B5AB1">
        <w:rPr>
          <w:rStyle w:val="af3"/>
          <w:rFonts w:ascii="Times New Roman" w:hAnsi="Times New Roman" w:cs="Times New Roman"/>
          <w:sz w:val="24"/>
          <w:szCs w:val="24"/>
        </w:rPr>
        <w:t xml:space="preserve"> (Франция). </w:t>
      </w:r>
      <w:r w:rsidR="00D71411" w:rsidRPr="005B5AB1">
        <w:rPr>
          <w:rStyle w:val="af3"/>
          <w:rFonts w:ascii="Times New Roman" w:hAnsi="Times New Roman" w:cs="Times New Roman"/>
          <w:b w:val="0"/>
          <w:sz w:val="24"/>
          <w:szCs w:val="24"/>
        </w:rPr>
        <w:t>Он</w:t>
      </w:r>
      <w:r w:rsidR="00D71411" w:rsidRPr="005B5AB1">
        <w:rPr>
          <w:rStyle w:val="af3"/>
          <w:rFonts w:ascii="Times New Roman" w:hAnsi="Times New Roman" w:cs="Times New Roman"/>
          <w:sz w:val="24"/>
          <w:szCs w:val="24"/>
        </w:rPr>
        <w:t xml:space="preserve"> </w:t>
      </w:r>
      <w:r w:rsidR="00D71411" w:rsidRPr="005B5AB1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отметил, что </w:t>
      </w:r>
      <w:r w:rsidR="00C14DBE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нельзя не учитывать те риски, которые </w:t>
      </w:r>
      <w:proofErr w:type="spellStart"/>
      <w:r w:rsidR="00C14DBE">
        <w:rPr>
          <w:rStyle w:val="af3"/>
          <w:rFonts w:ascii="Times New Roman" w:hAnsi="Times New Roman" w:cs="Times New Roman"/>
          <w:b w:val="0"/>
          <w:sz w:val="24"/>
          <w:szCs w:val="24"/>
        </w:rPr>
        <w:t>цифровизация</w:t>
      </w:r>
      <w:proofErr w:type="spellEnd"/>
      <w:r w:rsidR="00D71411" w:rsidRPr="005B5AB1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за собой </w:t>
      </w:r>
      <w:r w:rsidR="00EE54C9">
        <w:rPr>
          <w:rStyle w:val="af3"/>
          <w:rFonts w:ascii="Times New Roman" w:hAnsi="Times New Roman" w:cs="Times New Roman"/>
          <w:b w:val="0"/>
          <w:sz w:val="24"/>
          <w:szCs w:val="24"/>
        </w:rPr>
        <w:t>влечет, н</w:t>
      </w:r>
      <w:r w:rsidR="00D71411" w:rsidRPr="005B5AB1">
        <w:rPr>
          <w:rStyle w:val="af3"/>
          <w:rFonts w:ascii="Times New Roman" w:hAnsi="Times New Roman" w:cs="Times New Roman"/>
          <w:b w:val="0"/>
          <w:sz w:val="24"/>
          <w:szCs w:val="24"/>
        </w:rPr>
        <w:t>априм</w:t>
      </w:r>
      <w:r w:rsidR="00D162DD">
        <w:rPr>
          <w:rStyle w:val="af3"/>
          <w:rFonts w:ascii="Times New Roman" w:hAnsi="Times New Roman" w:cs="Times New Roman"/>
          <w:b w:val="0"/>
          <w:sz w:val="24"/>
          <w:szCs w:val="24"/>
        </w:rPr>
        <w:t>ер, энергетические системы</w:t>
      </w:r>
      <w:r w:rsidR="00D71411" w:rsidRPr="005B5AB1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E54C9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станут </w:t>
      </w:r>
      <w:r w:rsidR="00D162DD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уязвимыми для </w:t>
      </w:r>
      <w:proofErr w:type="spellStart"/>
      <w:r w:rsidR="00D162DD">
        <w:rPr>
          <w:rStyle w:val="af3"/>
          <w:rFonts w:ascii="Times New Roman" w:hAnsi="Times New Roman" w:cs="Times New Roman"/>
          <w:b w:val="0"/>
          <w:sz w:val="24"/>
          <w:szCs w:val="24"/>
        </w:rPr>
        <w:t>кибератак</w:t>
      </w:r>
      <w:proofErr w:type="spellEnd"/>
      <w:r w:rsidR="00D162DD">
        <w:rPr>
          <w:rStyle w:val="af3"/>
          <w:rFonts w:ascii="Times New Roman" w:hAnsi="Times New Roman" w:cs="Times New Roman"/>
          <w:b w:val="0"/>
          <w:sz w:val="24"/>
          <w:szCs w:val="24"/>
        </w:rPr>
        <w:t>.</w:t>
      </w:r>
    </w:p>
    <w:p w14:paraId="53FF844B" w14:textId="77777777" w:rsidR="00661CBC" w:rsidRPr="005B5AB1" w:rsidRDefault="00661CBC" w:rsidP="00770106">
      <w:pPr>
        <w:spacing w:after="0"/>
        <w:jc w:val="both"/>
        <w:rPr>
          <w:rStyle w:val="af3"/>
          <w:rFonts w:ascii="Times New Roman" w:hAnsi="Times New Roman" w:cs="Times New Roman"/>
          <w:b w:val="0"/>
          <w:sz w:val="24"/>
          <w:szCs w:val="24"/>
        </w:rPr>
      </w:pPr>
    </w:p>
    <w:p w14:paraId="4E7B5C36" w14:textId="4ED71D0B" w:rsidR="00407BC7" w:rsidRDefault="000C37F8" w:rsidP="00F91C40">
      <w:pPr>
        <w:shd w:val="clear" w:color="auto" w:fill="FFFFFF" w:themeFill="background1"/>
        <w:spacing w:after="0"/>
        <w:jc w:val="both"/>
        <w:rPr>
          <w:rStyle w:val="af3"/>
          <w:rFonts w:ascii="Times New Roman" w:hAnsi="Times New Roman" w:cs="Times New Roman"/>
          <w:b w:val="0"/>
          <w:sz w:val="24"/>
          <w:szCs w:val="24"/>
        </w:rPr>
      </w:pPr>
      <w:r w:rsidRPr="005B5AB1">
        <w:rPr>
          <w:rStyle w:val="af3"/>
          <w:rFonts w:ascii="Times New Roman" w:hAnsi="Times New Roman" w:cs="Times New Roman"/>
          <w:b w:val="0"/>
          <w:sz w:val="24"/>
          <w:szCs w:val="24"/>
        </w:rPr>
        <w:lastRenderedPageBreak/>
        <w:t>Вторым</w:t>
      </w:r>
      <w:r w:rsidR="00C3270D" w:rsidRPr="005B5AB1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аспект</w:t>
      </w:r>
      <w:r w:rsidRPr="005B5AB1">
        <w:rPr>
          <w:rStyle w:val="af3"/>
          <w:rFonts w:ascii="Times New Roman" w:hAnsi="Times New Roman" w:cs="Times New Roman"/>
          <w:b w:val="0"/>
          <w:sz w:val="24"/>
          <w:szCs w:val="24"/>
        </w:rPr>
        <w:t>ом</w:t>
      </w:r>
      <w:r w:rsidR="00BE226F" w:rsidRPr="005B5AB1">
        <w:rPr>
          <w:rStyle w:val="af3"/>
          <w:rFonts w:ascii="Times New Roman" w:hAnsi="Times New Roman" w:cs="Times New Roman"/>
          <w:b w:val="0"/>
          <w:sz w:val="24"/>
          <w:szCs w:val="24"/>
        </w:rPr>
        <w:t>,</w:t>
      </w:r>
      <w:r w:rsidRPr="005B5AB1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рассмотренным</w:t>
      </w:r>
      <w:r w:rsidR="00C3270D" w:rsidRPr="005B5AB1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спикерами в контексте энергетики будущего</w:t>
      </w:r>
      <w:r w:rsidR="00BE226F" w:rsidRPr="005B5AB1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5B5AB1">
        <w:rPr>
          <w:rStyle w:val="af3"/>
          <w:rFonts w:ascii="Times New Roman" w:hAnsi="Times New Roman" w:cs="Times New Roman"/>
          <w:b w:val="0"/>
          <w:sz w:val="24"/>
          <w:szCs w:val="24"/>
        </w:rPr>
        <w:t>стал</w:t>
      </w:r>
      <w:r w:rsidR="00C3270D" w:rsidRPr="005B5AB1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переход к </w:t>
      </w:r>
      <w:proofErr w:type="spellStart"/>
      <w:r w:rsidR="00C3270D" w:rsidRPr="005B5AB1">
        <w:rPr>
          <w:rStyle w:val="af3"/>
          <w:rFonts w:ascii="Times New Roman" w:hAnsi="Times New Roman" w:cs="Times New Roman"/>
          <w:b w:val="0"/>
          <w:sz w:val="24"/>
          <w:szCs w:val="24"/>
        </w:rPr>
        <w:t>безуглеродным</w:t>
      </w:r>
      <w:proofErr w:type="spellEnd"/>
      <w:r w:rsidR="00C3270D" w:rsidRPr="005B5AB1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топливным системам. </w:t>
      </w:r>
      <w:r w:rsidR="00BE226F" w:rsidRPr="005B5AB1">
        <w:rPr>
          <w:rStyle w:val="af3"/>
          <w:rFonts w:ascii="Times New Roman" w:hAnsi="Times New Roman" w:cs="Times New Roman"/>
          <w:sz w:val="24"/>
          <w:szCs w:val="24"/>
        </w:rPr>
        <w:t>Мартин Грин (Австралия),</w:t>
      </w:r>
      <w:r w:rsidR="00BE226F" w:rsidRPr="005B5AB1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ведущий в мире специалист в сфере кремниевой </w:t>
      </w:r>
      <w:proofErr w:type="spellStart"/>
      <w:r w:rsidR="00BE226F" w:rsidRPr="005B5AB1">
        <w:rPr>
          <w:rStyle w:val="af3"/>
          <w:rFonts w:ascii="Times New Roman" w:hAnsi="Times New Roman" w:cs="Times New Roman"/>
          <w:b w:val="0"/>
          <w:sz w:val="24"/>
          <w:szCs w:val="24"/>
        </w:rPr>
        <w:t>фотовольтаики</w:t>
      </w:r>
      <w:proofErr w:type="spellEnd"/>
      <w:r w:rsidR="00BE226F" w:rsidRPr="005B5AB1">
        <w:rPr>
          <w:rStyle w:val="af3"/>
          <w:rFonts w:ascii="Times New Roman" w:hAnsi="Times New Roman" w:cs="Times New Roman"/>
          <w:b w:val="0"/>
          <w:sz w:val="24"/>
          <w:szCs w:val="24"/>
        </w:rPr>
        <w:t>, лауреат премии «Глобальная энергия» - 2018, директор Австралийского центра исследований в области перспективной фотоэлектрической энергетики, убежден, что из-за снижения стоимости на содержание и обслуживание солнечных панелей, в те</w:t>
      </w:r>
      <w:r w:rsidRPr="005B5AB1">
        <w:rPr>
          <w:rStyle w:val="af3"/>
          <w:rFonts w:ascii="Times New Roman" w:hAnsi="Times New Roman" w:cs="Times New Roman"/>
          <w:b w:val="0"/>
          <w:sz w:val="24"/>
          <w:szCs w:val="24"/>
        </w:rPr>
        <w:t>чение следующих десятилетий энергия солнца будет доминировать в мировом энергобалансе</w:t>
      </w:r>
      <w:r w:rsidR="00BE226F" w:rsidRPr="005B5AB1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. «Цены на </w:t>
      </w:r>
      <w:proofErr w:type="spellStart"/>
      <w:r w:rsidR="00BE226F" w:rsidRPr="005B5AB1">
        <w:rPr>
          <w:rStyle w:val="af3"/>
          <w:rFonts w:ascii="Times New Roman" w:hAnsi="Times New Roman" w:cs="Times New Roman"/>
          <w:b w:val="0"/>
          <w:sz w:val="24"/>
          <w:szCs w:val="24"/>
        </w:rPr>
        <w:t>фотовольтаические</w:t>
      </w:r>
      <w:proofErr w:type="spellEnd"/>
      <w:r w:rsidR="00BE226F" w:rsidRPr="005B5AB1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модули снизились на 30% в 2018 году, и будут продолжать падать</w:t>
      </w:r>
      <w:r w:rsidR="00EE54C9">
        <w:rPr>
          <w:rStyle w:val="af3"/>
          <w:rFonts w:ascii="Times New Roman" w:hAnsi="Times New Roman" w:cs="Times New Roman"/>
          <w:b w:val="0"/>
          <w:sz w:val="24"/>
          <w:szCs w:val="24"/>
        </w:rPr>
        <w:t>», - отметил спикер</w:t>
      </w:r>
      <w:r w:rsidR="00BE226F" w:rsidRPr="005B5AB1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1D4C93">
        <w:rPr>
          <w:rStyle w:val="af3"/>
          <w:rFonts w:ascii="Times New Roman" w:hAnsi="Times New Roman" w:cs="Times New Roman"/>
          <w:b w:val="0"/>
          <w:sz w:val="24"/>
          <w:szCs w:val="24"/>
        </w:rPr>
        <w:t>Уменьшение стоимости генерации солнечной энергии делают ее</w:t>
      </w:r>
      <w:r w:rsidR="00AE019F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наиболее подходящей для пиковых электростанций и магистрального снабжения. </w:t>
      </w:r>
      <w:r w:rsidR="00AE019F" w:rsidRPr="00B551BE">
        <w:rPr>
          <w:rStyle w:val="af3"/>
          <w:rFonts w:ascii="Times New Roman" w:hAnsi="Times New Roman" w:cs="Times New Roman"/>
          <w:b w:val="0"/>
          <w:sz w:val="24"/>
          <w:szCs w:val="24"/>
        </w:rPr>
        <w:t>«</w:t>
      </w:r>
      <w:r w:rsidR="00441A56" w:rsidRPr="00B551BE">
        <w:rPr>
          <w:rStyle w:val="af3"/>
          <w:rFonts w:ascii="Times New Roman" w:hAnsi="Times New Roman" w:cs="Times New Roman"/>
          <w:b w:val="0"/>
          <w:sz w:val="24"/>
          <w:szCs w:val="24"/>
        </w:rPr>
        <w:t>Солнечной батареи с элемен</w:t>
      </w:r>
      <w:r w:rsidR="00571CB7" w:rsidRPr="00B551BE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том </w:t>
      </w:r>
      <w:r w:rsidR="00441A56" w:rsidRPr="00B551BE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PERC (солнечный элемент с </w:t>
      </w:r>
      <w:proofErr w:type="spellStart"/>
      <w:r w:rsidR="00441A56" w:rsidRPr="00B551BE">
        <w:rPr>
          <w:rStyle w:val="af3"/>
          <w:rFonts w:ascii="Times New Roman" w:hAnsi="Times New Roman" w:cs="Times New Roman"/>
          <w:b w:val="0"/>
          <w:sz w:val="24"/>
          <w:szCs w:val="24"/>
        </w:rPr>
        <w:t>пассивированными</w:t>
      </w:r>
      <w:proofErr w:type="spellEnd"/>
      <w:r w:rsidR="00441A56" w:rsidRPr="00B551BE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эмиттерной и тыльной поверхностями) </w:t>
      </w:r>
      <w:r w:rsidR="00571CB7" w:rsidRPr="00B551BE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обеспечат в этом году </w:t>
      </w:r>
      <w:r w:rsidR="00441A56" w:rsidRPr="00B551BE">
        <w:rPr>
          <w:rStyle w:val="af3"/>
          <w:rFonts w:ascii="Times New Roman" w:hAnsi="Times New Roman" w:cs="Times New Roman"/>
          <w:b w:val="0"/>
          <w:sz w:val="24"/>
          <w:szCs w:val="24"/>
        </w:rPr>
        <w:t>энергией половину мировых производственных мощностей. Ожидается, что к 2040 эти батареи покроют весь спрос</w:t>
      </w:r>
      <w:r w:rsidR="00AE019F" w:rsidRPr="00B551BE">
        <w:rPr>
          <w:rStyle w:val="af3"/>
          <w:rFonts w:ascii="Times New Roman" w:hAnsi="Times New Roman" w:cs="Times New Roman"/>
          <w:b w:val="0"/>
          <w:sz w:val="24"/>
          <w:szCs w:val="24"/>
        </w:rPr>
        <w:t>»</w:t>
      </w:r>
      <w:r w:rsidR="00441A56" w:rsidRPr="00B551BE">
        <w:rPr>
          <w:rStyle w:val="af3"/>
          <w:rFonts w:ascii="Times New Roman" w:hAnsi="Times New Roman" w:cs="Times New Roman"/>
          <w:b w:val="0"/>
          <w:sz w:val="24"/>
          <w:szCs w:val="24"/>
        </w:rPr>
        <w:t>, - добавил спикер.</w:t>
      </w:r>
      <w:r w:rsidR="00441A56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B5AB1" w:rsidRPr="00AE019F">
        <w:rPr>
          <w:rStyle w:val="af3"/>
          <w:rFonts w:ascii="Times New Roman" w:hAnsi="Times New Roman" w:cs="Times New Roman"/>
          <w:b w:val="0"/>
          <w:sz w:val="24"/>
          <w:szCs w:val="24"/>
        </w:rPr>
        <w:t>К тому же, о</w:t>
      </w:r>
      <w:r w:rsidR="008B1ECF" w:rsidRPr="00AE019F">
        <w:rPr>
          <w:rStyle w:val="af3"/>
          <w:rFonts w:ascii="Times New Roman" w:hAnsi="Times New Roman" w:cs="Times New Roman"/>
          <w:b w:val="0"/>
          <w:sz w:val="24"/>
          <w:szCs w:val="24"/>
        </w:rPr>
        <w:t>тказ от традиционных источников энергии таких, как уголь и газ будет способствовать достижению целей Парижского соглашения по климату.</w:t>
      </w:r>
      <w:r w:rsidR="008B1ECF" w:rsidRPr="005B5AB1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О важности недопущения ухудшения экологической среды говорил также </w:t>
      </w:r>
      <w:r w:rsidR="008B1ECF" w:rsidRPr="005B5AB1">
        <w:rPr>
          <w:rStyle w:val="af3"/>
          <w:rFonts w:ascii="Times New Roman" w:hAnsi="Times New Roman" w:cs="Times New Roman"/>
          <w:sz w:val="24"/>
          <w:szCs w:val="24"/>
        </w:rPr>
        <w:t xml:space="preserve">Родней Джон Аллам (Великобритания), </w:t>
      </w:r>
      <w:r w:rsidR="008B1ECF" w:rsidRPr="005B5AB1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председатель Международного комитета по присуждению премии «Глобальная энергия», член МГЭИК, удостоенный Нобелевской премии мира 2007 года. </w:t>
      </w:r>
      <w:r w:rsidR="005B5AB1" w:rsidRPr="005B5AB1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Один из его тезисов заключался в </w:t>
      </w:r>
      <w:r w:rsidR="008755E5" w:rsidRPr="005B5AB1">
        <w:rPr>
          <w:rStyle w:val="af3"/>
          <w:rFonts w:ascii="Times New Roman" w:hAnsi="Times New Roman" w:cs="Times New Roman"/>
          <w:b w:val="0"/>
          <w:sz w:val="24"/>
          <w:szCs w:val="24"/>
        </w:rPr>
        <w:t>том,</w:t>
      </w:r>
      <w:r w:rsidR="005B5AB1" w:rsidRPr="005B5AB1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что </w:t>
      </w:r>
      <w:r w:rsidR="00F908AE" w:rsidRPr="005B5AB1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«чистое» использование ископаемых ресурсов способно гарантировать «зеленое» будущее. </w:t>
      </w:r>
      <w:r w:rsidRPr="005B5AB1">
        <w:rPr>
          <w:rStyle w:val="af3"/>
          <w:rFonts w:ascii="Times New Roman" w:hAnsi="Times New Roman" w:cs="Times New Roman"/>
          <w:b w:val="0"/>
          <w:sz w:val="24"/>
          <w:szCs w:val="24"/>
        </w:rPr>
        <w:t>Проект, разработанный</w:t>
      </w:r>
      <w:r w:rsidR="00510ACE" w:rsidRPr="005B5AB1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экспертом, позволяет </w:t>
      </w:r>
      <w:r w:rsidR="00482D98" w:rsidRPr="005B5AB1">
        <w:rPr>
          <w:rStyle w:val="af3"/>
          <w:rFonts w:ascii="Times New Roman" w:hAnsi="Times New Roman" w:cs="Times New Roman"/>
          <w:b w:val="0"/>
          <w:sz w:val="24"/>
          <w:szCs w:val="24"/>
        </w:rPr>
        <w:t>построить</w:t>
      </w:r>
      <w:r w:rsidR="00CD180B" w:rsidRPr="005B5AB1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10ACE" w:rsidRPr="005B5AB1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электростанцию </w:t>
      </w:r>
      <w:r w:rsidR="00CD180B" w:rsidRPr="005B5AB1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с нулевым выбросом СО2 в атмосферу. Так называемый «цикл </w:t>
      </w:r>
      <w:proofErr w:type="spellStart"/>
      <w:r w:rsidR="00CD180B" w:rsidRPr="005B5AB1">
        <w:rPr>
          <w:rStyle w:val="af3"/>
          <w:rFonts w:ascii="Times New Roman" w:hAnsi="Times New Roman" w:cs="Times New Roman"/>
          <w:b w:val="0"/>
          <w:sz w:val="24"/>
          <w:szCs w:val="24"/>
        </w:rPr>
        <w:t>Аллама</w:t>
      </w:r>
      <w:proofErr w:type="spellEnd"/>
      <w:r w:rsidR="00CD180B" w:rsidRPr="005B5AB1">
        <w:rPr>
          <w:rStyle w:val="af3"/>
          <w:rFonts w:ascii="Times New Roman" w:hAnsi="Times New Roman" w:cs="Times New Roman"/>
          <w:b w:val="0"/>
          <w:sz w:val="24"/>
          <w:szCs w:val="24"/>
        </w:rPr>
        <w:t>»</w:t>
      </w:r>
      <w:r w:rsidR="00B936EB">
        <w:rPr>
          <w:rFonts w:ascii="Times New Roman" w:hAnsi="Times New Roman" w:cs="Times New Roman"/>
          <w:sz w:val="24"/>
          <w:szCs w:val="24"/>
        </w:rPr>
        <w:t xml:space="preserve"> способен</w:t>
      </w:r>
      <w:r w:rsidR="0080133B" w:rsidRPr="005B5AB1">
        <w:rPr>
          <w:rFonts w:ascii="Times New Roman" w:hAnsi="Times New Roman" w:cs="Times New Roman"/>
          <w:sz w:val="24"/>
          <w:szCs w:val="24"/>
        </w:rPr>
        <w:t xml:space="preserve"> уловить свыш</w:t>
      </w:r>
      <w:r w:rsidR="005B5AB1" w:rsidRPr="005B5AB1">
        <w:rPr>
          <w:rFonts w:ascii="Times New Roman" w:hAnsi="Times New Roman" w:cs="Times New Roman"/>
          <w:sz w:val="24"/>
          <w:szCs w:val="24"/>
        </w:rPr>
        <w:t xml:space="preserve">е 97% произведенного углерода, </w:t>
      </w:r>
      <w:r w:rsidR="0080133B" w:rsidRPr="005B5AB1">
        <w:rPr>
          <w:rFonts w:ascii="Times New Roman" w:hAnsi="Times New Roman" w:cs="Times New Roman"/>
          <w:sz w:val="24"/>
          <w:szCs w:val="24"/>
        </w:rPr>
        <w:t>характеризуется высоким КПД (до 59%) и затратами на генерирова</w:t>
      </w:r>
      <w:r w:rsidR="008755E5">
        <w:rPr>
          <w:rFonts w:ascii="Times New Roman" w:hAnsi="Times New Roman" w:cs="Times New Roman"/>
          <w:sz w:val="24"/>
          <w:szCs w:val="24"/>
        </w:rPr>
        <w:t>ние электроэнергии аналогичными</w:t>
      </w:r>
      <w:r w:rsidR="0080133B" w:rsidRPr="005B5AB1">
        <w:rPr>
          <w:rFonts w:ascii="Times New Roman" w:hAnsi="Times New Roman" w:cs="Times New Roman"/>
          <w:sz w:val="24"/>
          <w:szCs w:val="24"/>
        </w:rPr>
        <w:t xml:space="preserve"> издержкам в традиционных газотурбинных системах</w:t>
      </w:r>
      <w:r w:rsidR="005B5AB1" w:rsidRPr="005B5AB1">
        <w:rPr>
          <w:rFonts w:ascii="Times New Roman" w:hAnsi="Times New Roman" w:cs="Times New Roman"/>
          <w:sz w:val="24"/>
          <w:szCs w:val="24"/>
        </w:rPr>
        <w:t>.</w:t>
      </w:r>
      <w:r w:rsidR="008755E5">
        <w:rPr>
          <w:rFonts w:ascii="Times New Roman" w:hAnsi="Times New Roman" w:cs="Times New Roman"/>
          <w:sz w:val="24"/>
          <w:szCs w:val="24"/>
        </w:rPr>
        <w:t xml:space="preserve"> </w:t>
      </w:r>
      <w:r w:rsidR="005B5AB1" w:rsidRPr="005B5AB1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B936EB">
        <w:rPr>
          <w:rFonts w:ascii="Times New Roman" w:hAnsi="Times New Roman" w:cs="Times New Roman"/>
          <w:sz w:val="24"/>
          <w:szCs w:val="24"/>
        </w:rPr>
        <w:t xml:space="preserve">«Цикл </w:t>
      </w:r>
      <w:proofErr w:type="spellStart"/>
      <w:r w:rsidR="00B936EB">
        <w:rPr>
          <w:rFonts w:ascii="Times New Roman" w:hAnsi="Times New Roman" w:cs="Times New Roman"/>
          <w:sz w:val="24"/>
          <w:szCs w:val="24"/>
        </w:rPr>
        <w:t>Аллама</w:t>
      </w:r>
      <w:proofErr w:type="spellEnd"/>
      <w:r w:rsidR="00B936EB">
        <w:rPr>
          <w:rFonts w:ascii="Times New Roman" w:hAnsi="Times New Roman" w:cs="Times New Roman"/>
          <w:sz w:val="24"/>
          <w:szCs w:val="24"/>
        </w:rPr>
        <w:t>» производит</w:t>
      </w:r>
      <w:r w:rsidR="0080133B" w:rsidRPr="005B5AB1">
        <w:rPr>
          <w:rFonts w:ascii="Times New Roman" w:hAnsi="Times New Roman" w:cs="Times New Roman"/>
          <w:sz w:val="24"/>
          <w:szCs w:val="24"/>
        </w:rPr>
        <w:t xml:space="preserve"> электроэнергию </w:t>
      </w:r>
      <w:r w:rsidR="005B5AB1" w:rsidRPr="005B5AB1">
        <w:rPr>
          <w:rFonts w:ascii="Times New Roman" w:hAnsi="Times New Roman" w:cs="Times New Roman"/>
          <w:sz w:val="24"/>
          <w:szCs w:val="24"/>
        </w:rPr>
        <w:t xml:space="preserve">со себестоимостью </w:t>
      </w:r>
      <w:r w:rsidR="0080133B" w:rsidRPr="005B5AB1">
        <w:rPr>
          <w:rFonts w:ascii="Times New Roman" w:hAnsi="Times New Roman" w:cs="Times New Roman"/>
          <w:sz w:val="24"/>
          <w:szCs w:val="24"/>
        </w:rPr>
        <w:t xml:space="preserve">6 центов за 1 КВт/ч, </w:t>
      </w:r>
      <w:r w:rsidR="005B5AB1" w:rsidRPr="005B5AB1">
        <w:rPr>
          <w:rFonts w:ascii="Times New Roman" w:hAnsi="Times New Roman" w:cs="Times New Roman"/>
          <w:sz w:val="24"/>
          <w:szCs w:val="24"/>
        </w:rPr>
        <w:t>как</w:t>
      </w:r>
      <w:r w:rsidR="0080133B" w:rsidRPr="005B5AB1">
        <w:rPr>
          <w:rFonts w:ascii="Times New Roman" w:hAnsi="Times New Roman" w:cs="Times New Roman"/>
          <w:sz w:val="24"/>
          <w:szCs w:val="24"/>
        </w:rPr>
        <w:t xml:space="preserve"> и обычные газовые турбины</w:t>
      </w:r>
      <w:r w:rsidR="005B5AB1" w:rsidRPr="005B5AB1">
        <w:rPr>
          <w:rFonts w:ascii="Times New Roman" w:hAnsi="Times New Roman" w:cs="Times New Roman"/>
          <w:sz w:val="24"/>
          <w:szCs w:val="24"/>
        </w:rPr>
        <w:t xml:space="preserve">. </w:t>
      </w:r>
      <w:r w:rsidR="00546E46" w:rsidRPr="005B5AB1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Что касается вопроса </w:t>
      </w:r>
      <w:proofErr w:type="spellStart"/>
      <w:r w:rsidR="00546E46" w:rsidRPr="005B5AB1">
        <w:rPr>
          <w:rStyle w:val="af3"/>
          <w:rFonts w:ascii="Times New Roman" w:hAnsi="Times New Roman" w:cs="Times New Roman"/>
          <w:b w:val="0"/>
          <w:sz w:val="24"/>
          <w:szCs w:val="24"/>
        </w:rPr>
        <w:t>низкоуглеродного</w:t>
      </w:r>
      <w:proofErr w:type="spellEnd"/>
      <w:r w:rsidR="00546E46" w:rsidRPr="005B5AB1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топлива, то по мнению </w:t>
      </w:r>
      <w:proofErr w:type="spellStart"/>
      <w:r w:rsidRPr="005B5AB1">
        <w:rPr>
          <w:rStyle w:val="af3"/>
          <w:rFonts w:ascii="Times New Roman" w:hAnsi="Times New Roman" w:cs="Times New Roman"/>
          <w:b w:val="0"/>
          <w:sz w:val="24"/>
          <w:szCs w:val="24"/>
        </w:rPr>
        <w:t>Роднея</w:t>
      </w:r>
      <w:proofErr w:type="spellEnd"/>
      <w:r w:rsidRPr="005B5AB1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Джона </w:t>
      </w:r>
      <w:proofErr w:type="spellStart"/>
      <w:r w:rsidRPr="005B5AB1">
        <w:rPr>
          <w:rStyle w:val="af3"/>
          <w:rFonts w:ascii="Times New Roman" w:hAnsi="Times New Roman" w:cs="Times New Roman"/>
          <w:b w:val="0"/>
          <w:sz w:val="24"/>
          <w:szCs w:val="24"/>
        </w:rPr>
        <w:t>Аллама</w:t>
      </w:r>
      <w:proofErr w:type="spellEnd"/>
      <w:r w:rsidR="00546E46" w:rsidRPr="005B5AB1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4E47A6" w:rsidRPr="005B5AB1">
        <w:rPr>
          <w:rStyle w:val="af3"/>
          <w:rFonts w:ascii="Times New Roman" w:hAnsi="Times New Roman" w:cs="Times New Roman"/>
          <w:b w:val="0"/>
          <w:sz w:val="24"/>
          <w:szCs w:val="24"/>
        </w:rPr>
        <w:t>электрокары</w:t>
      </w:r>
      <w:r w:rsidR="00571CB7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– это лишь промежуточный</w:t>
      </w:r>
      <w:r w:rsidR="00546E46" w:rsidRPr="005B5AB1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этап</w:t>
      </w:r>
      <w:r w:rsidRPr="005B5AB1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на пути к достижению </w:t>
      </w:r>
      <w:proofErr w:type="spellStart"/>
      <w:r w:rsidRPr="005B5AB1">
        <w:rPr>
          <w:rStyle w:val="af3"/>
          <w:rFonts w:ascii="Times New Roman" w:hAnsi="Times New Roman" w:cs="Times New Roman"/>
          <w:b w:val="0"/>
          <w:sz w:val="24"/>
          <w:szCs w:val="24"/>
        </w:rPr>
        <w:t>безуглеродной</w:t>
      </w:r>
      <w:proofErr w:type="spellEnd"/>
      <w:r w:rsidRPr="005B5AB1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среды</w:t>
      </w:r>
      <w:r w:rsidR="00546E46" w:rsidRPr="005B5AB1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, а лучшим решением </w:t>
      </w:r>
      <w:r w:rsidRPr="005B5AB1">
        <w:rPr>
          <w:rStyle w:val="af3"/>
          <w:rFonts w:ascii="Times New Roman" w:hAnsi="Times New Roman" w:cs="Times New Roman"/>
          <w:b w:val="0"/>
          <w:sz w:val="24"/>
          <w:szCs w:val="24"/>
        </w:rPr>
        <w:t>для общества станет</w:t>
      </w:r>
      <w:r w:rsidR="00546E46" w:rsidRPr="005B5AB1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использование</w:t>
      </w:r>
      <w:r w:rsidR="005B5AB1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водородных автомобилей на</w:t>
      </w:r>
      <w:r w:rsidR="004E47A6" w:rsidRPr="005B5AB1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топливных ячейках</w:t>
      </w:r>
      <w:r w:rsidR="00546E46" w:rsidRPr="005B5AB1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546E46" w:rsidRPr="00F91C40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В свою очередь, </w:t>
      </w:r>
      <w:r w:rsidR="00546E46" w:rsidRPr="00F91C40">
        <w:rPr>
          <w:rStyle w:val="af3"/>
          <w:rFonts w:ascii="Times New Roman" w:hAnsi="Times New Roman" w:cs="Times New Roman"/>
          <w:sz w:val="24"/>
          <w:szCs w:val="24"/>
        </w:rPr>
        <w:t xml:space="preserve">Рае </w:t>
      </w:r>
      <w:proofErr w:type="spellStart"/>
      <w:r w:rsidR="00546E46" w:rsidRPr="00F91C40">
        <w:rPr>
          <w:rStyle w:val="af3"/>
          <w:rFonts w:ascii="Times New Roman" w:hAnsi="Times New Roman" w:cs="Times New Roman"/>
          <w:sz w:val="24"/>
          <w:szCs w:val="24"/>
        </w:rPr>
        <w:t>Квон</w:t>
      </w:r>
      <w:proofErr w:type="spellEnd"/>
      <w:r w:rsidR="00546E46" w:rsidRPr="00F91C40">
        <w:rPr>
          <w:rStyle w:val="af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6E46" w:rsidRPr="00F91C40">
        <w:rPr>
          <w:rStyle w:val="af3"/>
          <w:rFonts w:ascii="Times New Roman" w:hAnsi="Times New Roman" w:cs="Times New Roman"/>
          <w:sz w:val="24"/>
          <w:szCs w:val="24"/>
        </w:rPr>
        <w:t>Чунг</w:t>
      </w:r>
      <w:proofErr w:type="spellEnd"/>
      <w:r w:rsidR="00546E46" w:rsidRPr="00F91C40">
        <w:rPr>
          <w:rStyle w:val="af3"/>
          <w:rFonts w:ascii="Times New Roman" w:hAnsi="Times New Roman" w:cs="Times New Roman"/>
          <w:sz w:val="24"/>
          <w:szCs w:val="24"/>
        </w:rPr>
        <w:t xml:space="preserve"> (Южная Корея),</w:t>
      </w:r>
      <w:r w:rsidR="00546E46" w:rsidRPr="00F91C40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член Международного комитета по присуждению премии «Глобальная энергия», член МГЭИК, удостоенный Нобелевской премии мира 2007 года, советник председателя группы лидеров и экспертов высокого уровня по проблемам воды и стихийным бедствиям при Генеральном секретаре </w:t>
      </w:r>
      <w:r w:rsidR="00B551BE" w:rsidRPr="00F91C40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ООН, </w:t>
      </w:r>
      <w:r w:rsidR="004923D9" w:rsidRPr="00F91C40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отметил, что </w:t>
      </w:r>
      <w:r w:rsidR="00505F97" w:rsidRPr="00F91C40">
        <w:rPr>
          <w:rStyle w:val="af3"/>
          <w:rFonts w:ascii="Times New Roman" w:hAnsi="Times New Roman" w:cs="Times New Roman"/>
          <w:b w:val="0"/>
          <w:sz w:val="24"/>
          <w:szCs w:val="24"/>
        </w:rPr>
        <w:t>г</w:t>
      </w:r>
      <w:r w:rsidR="004923D9" w:rsidRPr="00F91C40">
        <w:rPr>
          <w:rStyle w:val="af3"/>
          <w:rFonts w:ascii="Times New Roman" w:hAnsi="Times New Roman" w:cs="Times New Roman"/>
          <w:b w:val="0"/>
          <w:sz w:val="24"/>
          <w:szCs w:val="24"/>
        </w:rPr>
        <w:t>лавными вызовами</w:t>
      </w:r>
      <w:r w:rsidR="005225EF">
        <w:rPr>
          <w:rStyle w:val="af3"/>
          <w:rFonts w:ascii="Times New Roman" w:hAnsi="Times New Roman" w:cs="Times New Roman"/>
          <w:b w:val="0"/>
          <w:sz w:val="24"/>
          <w:szCs w:val="24"/>
        </w:rPr>
        <w:t>, которые препятствуют устойчивому развитию</w:t>
      </w:r>
      <w:r w:rsidR="00930B58" w:rsidRPr="00F91C40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человечества</w:t>
      </w:r>
      <w:r w:rsidR="005225EF">
        <w:rPr>
          <w:rStyle w:val="af3"/>
          <w:rFonts w:ascii="Times New Roman" w:hAnsi="Times New Roman" w:cs="Times New Roman"/>
          <w:b w:val="0"/>
          <w:sz w:val="24"/>
          <w:szCs w:val="24"/>
        </w:rPr>
        <w:t>,</w:t>
      </w:r>
      <w:r w:rsidR="00930B58" w:rsidRPr="00F91C40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923D9" w:rsidRPr="00F91C40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являются </w:t>
      </w:r>
      <w:r w:rsidR="00930B58" w:rsidRPr="00F91C40">
        <w:rPr>
          <w:rStyle w:val="af3"/>
          <w:rFonts w:ascii="Times New Roman" w:hAnsi="Times New Roman" w:cs="Times New Roman"/>
          <w:b w:val="0"/>
          <w:sz w:val="24"/>
          <w:szCs w:val="24"/>
        </w:rPr>
        <w:t>проблемы</w:t>
      </w:r>
      <w:r w:rsidR="00505F97" w:rsidRPr="00F91C40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энергетического голода</w:t>
      </w:r>
      <w:r w:rsidR="004923D9" w:rsidRPr="00F91C40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и неравномерного распределения</w:t>
      </w:r>
      <w:r w:rsidR="00EB1762" w:rsidRPr="00F91C40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энергоресурсов</w:t>
      </w:r>
      <w:r w:rsidR="00505F97" w:rsidRPr="00F91C40">
        <w:rPr>
          <w:rStyle w:val="af3"/>
          <w:rFonts w:ascii="Times New Roman" w:hAnsi="Times New Roman" w:cs="Times New Roman"/>
          <w:b w:val="0"/>
          <w:sz w:val="24"/>
          <w:szCs w:val="24"/>
        </w:rPr>
        <w:t>.</w:t>
      </w:r>
      <w:r w:rsidR="00EB1762" w:rsidRPr="00F91C40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По мнению спикера, п</w:t>
      </w:r>
      <w:r w:rsidR="00505F97" w:rsidRPr="00F91C40">
        <w:rPr>
          <w:rStyle w:val="af3"/>
          <w:rFonts w:ascii="Times New Roman" w:hAnsi="Times New Roman" w:cs="Times New Roman"/>
          <w:b w:val="0"/>
          <w:sz w:val="24"/>
          <w:szCs w:val="24"/>
        </w:rPr>
        <w:t>роект «</w:t>
      </w:r>
      <w:proofErr w:type="spellStart"/>
      <w:r w:rsidR="00505F97" w:rsidRPr="00F91C40">
        <w:rPr>
          <w:rStyle w:val="af3"/>
          <w:rFonts w:ascii="Times New Roman" w:hAnsi="Times New Roman" w:cs="Times New Roman"/>
          <w:b w:val="0"/>
          <w:sz w:val="24"/>
          <w:szCs w:val="24"/>
        </w:rPr>
        <w:t>Суперсет</w:t>
      </w:r>
      <w:r w:rsidR="00930B58" w:rsidRPr="00F91C40">
        <w:rPr>
          <w:rStyle w:val="af3"/>
          <w:rFonts w:ascii="Times New Roman" w:hAnsi="Times New Roman" w:cs="Times New Roman"/>
          <w:b w:val="0"/>
          <w:sz w:val="24"/>
          <w:szCs w:val="24"/>
        </w:rPr>
        <w:t>и</w:t>
      </w:r>
      <w:proofErr w:type="spellEnd"/>
      <w:r w:rsidR="00EB1762" w:rsidRPr="00F91C40">
        <w:rPr>
          <w:rStyle w:val="af3"/>
          <w:rFonts w:ascii="Times New Roman" w:hAnsi="Times New Roman" w:cs="Times New Roman"/>
          <w:b w:val="0"/>
          <w:sz w:val="24"/>
          <w:szCs w:val="24"/>
        </w:rPr>
        <w:t>» стран Шелкового пути способен</w:t>
      </w:r>
      <w:r w:rsidR="00505F97" w:rsidRPr="00F91C40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B1762" w:rsidRPr="00F91C40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устранить </w:t>
      </w:r>
      <w:proofErr w:type="spellStart"/>
      <w:r w:rsidR="00EB1762" w:rsidRPr="00F91C40">
        <w:rPr>
          <w:rStyle w:val="af3"/>
          <w:rFonts w:ascii="Times New Roman" w:hAnsi="Times New Roman" w:cs="Times New Roman"/>
          <w:b w:val="0"/>
          <w:sz w:val="24"/>
          <w:szCs w:val="24"/>
        </w:rPr>
        <w:t>энергодефицит</w:t>
      </w:r>
      <w:proofErr w:type="spellEnd"/>
      <w:r w:rsidR="00505F97" w:rsidRPr="00F91C40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слаборазвитых регионов. Концепция программы подразумевает передачу ВИЭ по странам п</w:t>
      </w:r>
      <w:r w:rsidR="004923D9" w:rsidRPr="00F91C40">
        <w:rPr>
          <w:rStyle w:val="af3"/>
          <w:rFonts w:ascii="Times New Roman" w:hAnsi="Times New Roman" w:cs="Times New Roman"/>
          <w:b w:val="0"/>
          <w:sz w:val="24"/>
          <w:szCs w:val="24"/>
        </w:rPr>
        <w:t>роекта «Один пояс – один путь». И</w:t>
      </w:r>
      <w:r w:rsidR="00505F97" w:rsidRPr="00F91C40">
        <w:rPr>
          <w:rStyle w:val="af3"/>
          <w:rFonts w:ascii="Times New Roman" w:hAnsi="Times New Roman" w:cs="Times New Roman"/>
          <w:b w:val="0"/>
          <w:sz w:val="24"/>
          <w:szCs w:val="24"/>
        </w:rPr>
        <w:t>нициатива была предложена Китаем с целью создания новых торговых и транспортных путей, а также экономического коридора, связывающег</w:t>
      </w:r>
      <w:r w:rsidR="004923D9" w:rsidRPr="00F91C40">
        <w:rPr>
          <w:rStyle w:val="af3"/>
          <w:rFonts w:ascii="Times New Roman" w:hAnsi="Times New Roman" w:cs="Times New Roman"/>
          <w:b w:val="0"/>
          <w:sz w:val="24"/>
          <w:szCs w:val="24"/>
        </w:rPr>
        <w:t>о страны Азии и  Европы</w:t>
      </w:r>
      <w:r w:rsidR="00505F97" w:rsidRPr="00F91C40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F42D37" w:rsidRPr="00F91C40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8D3BCF" w:rsidRPr="00F91C40">
        <w:rPr>
          <w:rStyle w:val="af3"/>
          <w:rFonts w:ascii="Times New Roman" w:hAnsi="Times New Roman" w:cs="Times New Roman"/>
          <w:sz w:val="24"/>
          <w:szCs w:val="24"/>
        </w:rPr>
        <w:t>Сун</w:t>
      </w:r>
      <w:proofErr w:type="spellEnd"/>
      <w:r w:rsidR="008D3BCF" w:rsidRPr="00F91C40">
        <w:rPr>
          <w:rStyle w:val="af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BCF" w:rsidRPr="00F91C40">
        <w:rPr>
          <w:rStyle w:val="af3"/>
          <w:rFonts w:ascii="Times New Roman" w:hAnsi="Times New Roman" w:cs="Times New Roman"/>
          <w:sz w:val="24"/>
          <w:szCs w:val="24"/>
        </w:rPr>
        <w:t>Сяньшень</w:t>
      </w:r>
      <w:proofErr w:type="spellEnd"/>
      <w:r w:rsidR="008D3BCF" w:rsidRPr="00F91C40">
        <w:rPr>
          <w:rStyle w:val="af3"/>
          <w:rFonts w:ascii="Times New Roman" w:hAnsi="Times New Roman" w:cs="Times New Roman"/>
          <w:sz w:val="24"/>
          <w:szCs w:val="24"/>
        </w:rPr>
        <w:t xml:space="preserve"> (КНР),</w:t>
      </w:r>
      <w:r w:rsidR="00723E38" w:rsidRPr="00F91C40">
        <w:rPr>
          <w:rStyle w:val="af3"/>
          <w:rFonts w:ascii="Times New Roman" w:hAnsi="Times New Roman" w:cs="Times New Roman"/>
          <w:sz w:val="24"/>
          <w:szCs w:val="24"/>
        </w:rPr>
        <w:t xml:space="preserve"> </w:t>
      </w:r>
      <w:r w:rsidR="00723E38" w:rsidRPr="00F91C40">
        <w:rPr>
          <w:rStyle w:val="af3"/>
          <w:rFonts w:ascii="Times New Roman" w:hAnsi="Times New Roman" w:cs="Times New Roman"/>
          <w:b w:val="0"/>
          <w:sz w:val="24"/>
          <w:szCs w:val="24"/>
        </w:rPr>
        <w:t>г</w:t>
      </w:r>
      <w:r w:rsidR="00730EAF" w:rsidRPr="00F91C40">
        <w:rPr>
          <w:rStyle w:val="af3"/>
          <w:rFonts w:ascii="Times New Roman" w:hAnsi="Times New Roman" w:cs="Times New Roman"/>
          <w:b w:val="0"/>
          <w:sz w:val="24"/>
          <w:szCs w:val="24"/>
        </w:rPr>
        <w:t>енеральный секретарь Международно</w:t>
      </w:r>
      <w:r w:rsidR="00845975" w:rsidRPr="00F91C40">
        <w:rPr>
          <w:rStyle w:val="af3"/>
          <w:rFonts w:ascii="Times New Roman" w:hAnsi="Times New Roman" w:cs="Times New Roman"/>
          <w:b w:val="0"/>
          <w:sz w:val="24"/>
          <w:szCs w:val="24"/>
        </w:rPr>
        <w:t>го энергетическог</w:t>
      </w:r>
      <w:r w:rsidR="00F42D37" w:rsidRPr="00F91C40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о форума (IEF), согласился с Рае </w:t>
      </w:r>
      <w:proofErr w:type="spellStart"/>
      <w:r w:rsidR="00F42D37" w:rsidRPr="00F91C40">
        <w:rPr>
          <w:rStyle w:val="af3"/>
          <w:rFonts w:ascii="Times New Roman" w:hAnsi="Times New Roman" w:cs="Times New Roman"/>
          <w:b w:val="0"/>
          <w:sz w:val="24"/>
          <w:szCs w:val="24"/>
        </w:rPr>
        <w:t>Квон</w:t>
      </w:r>
      <w:proofErr w:type="spellEnd"/>
      <w:r w:rsidR="00F42D37" w:rsidRPr="00F91C40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F42D37" w:rsidRPr="00F91C40">
        <w:rPr>
          <w:rStyle w:val="af3"/>
          <w:rFonts w:ascii="Times New Roman" w:hAnsi="Times New Roman" w:cs="Times New Roman"/>
          <w:b w:val="0"/>
          <w:sz w:val="24"/>
          <w:szCs w:val="24"/>
        </w:rPr>
        <w:t>Чунгом</w:t>
      </w:r>
      <w:proofErr w:type="spellEnd"/>
      <w:r w:rsidR="00F42D37" w:rsidRPr="00F91C40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и добавил, что проекты по объединению энергетических мощностей</w:t>
      </w:r>
      <w:r w:rsidR="00441A56" w:rsidRPr="00F91C40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42D37" w:rsidRPr="00F91C40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разных </w:t>
      </w:r>
      <w:r w:rsidR="005225EF">
        <w:rPr>
          <w:rStyle w:val="af3"/>
          <w:rFonts w:ascii="Times New Roman" w:hAnsi="Times New Roman" w:cs="Times New Roman"/>
          <w:b w:val="0"/>
          <w:sz w:val="24"/>
          <w:szCs w:val="24"/>
        </w:rPr>
        <w:t>государств обеспечат стабильное</w:t>
      </w:r>
      <w:bookmarkStart w:id="0" w:name="_GoBack"/>
      <w:bookmarkEnd w:id="0"/>
      <w:r w:rsidR="00F42D37" w:rsidRPr="00F91C40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развитие стран-участниц и послужат долгосрочным целям энергетического, экологического и экономического развития.</w:t>
      </w:r>
      <w:r w:rsidR="00F42D37" w:rsidRPr="00407BC7">
        <w:rPr>
          <w:rStyle w:val="af3"/>
          <w:rFonts w:ascii="Times New Roman" w:hAnsi="Times New Roman" w:cs="Times New Roman"/>
          <w:b w:val="0"/>
          <w:sz w:val="24"/>
          <w:szCs w:val="24"/>
          <w:highlight w:val="yellow"/>
        </w:rPr>
        <w:t xml:space="preserve"> </w:t>
      </w:r>
    </w:p>
    <w:p w14:paraId="006F00D8" w14:textId="77777777" w:rsidR="00A0233F" w:rsidRDefault="00A0233F" w:rsidP="00F91C40">
      <w:pPr>
        <w:shd w:val="clear" w:color="auto" w:fill="FFFFFF" w:themeFill="background1"/>
        <w:spacing w:after="0"/>
        <w:jc w:val="both"/>
        <w:rPr>
          <w:rStyle w:val="af3"/>
          <w:rFonts w:ascii="Times New Roman" w:hAnsi="Times New Roman" w:cs="Times New Roman"/>
          <w:b w:val="0"/>
          <w:sz w:val="24"/>
          <w:szCs w:val="24"/>
        </w:rPr>
      </w:pPr>
    </w:p>
    <w:p w14:paraId="46848452" w14:textId="71A80B29" w:rsidR="00CC7C1D" w:rsidRPr="005B5AB1" w:rsidRDefault="00B936EB" w:rsidP="00770106">
      <w:pPr>
        <w:spacing w:after="0"/>
        <w:jc w:val="both"/>
        <w:rPr>
          <w:rStyle w:val="af3"/>
          <w:rFonts w:ascii="Times New Roman" w:hAnsi="Times New Roman" w:cs="Times New Roman"/>
          <w:b w:val="0"/>
          <w:sz w:val="24"/>
          <w:szCs w:val="24"/>
        </w:rPr>
      </w:pPr>
      <w:r>
        <w:rPr>
          <w:rStyle w:val="af3"/>
          <w:rFonts w:ascii="Times New Roman" w:hAnsi="Times New Roman" w:cs="Times New Roman"/>
          <w:b w:val="0"/>
          <w:sz w:val="24"/>
          <w:szCs w:val="24"/>
        </w:rPr>
        <w:lastRenderedPageBreak/>
        <w:t xml:space="preserve">Также эксперты пришли к выводу, что новые способы применения энергии станут третьим фактором </w:t>
      </w:r>
      <w:r w:rsidR="00197E07" w:rsidRPr="005B5AB1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устойчивого развитии будущего энергетики. </w:t>
      </w:r>
      <w:r w:rsidR="00F50E9F" w:rsidRPr="005B5AB1">
        <w:rPr>
          <w:rStyle w:val="af3"/>
          <w:rFonts w:ascii="Times New Roman" w:hAnsi="Times New Roman" w:cs="Times New Roman"/>
          <w:sz w:val="24"/>
          <w:szCs w:val="24"/>
        </w:rPr>
        <w:t>Сергей Алексеенко (Россия)</w:t>
      </w:r>
      <w:r w:rsidR="00F50E9F" w:rsidRPr="005B5AB1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-  лауреат премии «Глобальная энергия» - 2018, заведующий лабораторией Института теплофизики Сибирского отделения РАН, является активным сторон</w:t>
      </w:r>
      <w:r w:rsidR="00775C2F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ником геотермальной энергетики, которая </w:t>
      </w:r>
      <w:r w:rsidR="00F50E9F" w:rsidRPr="005B5AB1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подразделяется на две составляющие: </w:t>
      </w:r>
      <w:proofErr w:type="spellStart"/>
      <w:r w:rsidR="00F50E9F" w:rsidRPr="005B5AB1">
        <w:rPr>
          <w:rStyle w:val="af3"/>
          <w:rFonts w:ascii="Times New Roman" w:hAnsi="Times New Roman" w:cs="Times New Roman"/>
          <w:b w:val="0"/>
          <w:sz w:val="24"/>
          <w:szCs w:val="24"/>
        </w:rPr>
        <w:t>гидрогеотермальную</w:t>
      </w:r>
      <w:proofErr w:type="spellEnd"/>
      <w:r w:rsidR="00F50E9F" w:rsidRPr="005B5AB1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энергию – то есть </w:t>
      </w:r>
      <w:r w:rsidR="00FF343F" w:rsidRPr="005B5AB1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ресурсы </w:t>
      </w:r>
      <w:r w:rsidR="00F50E9F" w:rsidRPr="005B5AB1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горячих подземных вод, запасы которых не столь велики, и </w:t>
      </w:r>
      <w:proofErr w:type="spellStart"/>
      <w:r w:rsidR="00FF343F" w:rsidRPr="005B5AB1">
        <w:rPr>
          <w:rStyle w:val="af3"/>
          <w:rFonts w:ascii="Times New Roman" w:hAnsi="Times New Roman" w:cs="Times New Roman"/>
          <w:b w:val="0"/>
          <w:sz w:val="24"/>
          <w:szCs w:val="24"/>
        </w:rPr>
        <w:t>петротермальную</w:t>
      </w:r>
      <w:proofErr w:type="spellEnd"/>
      <w:r w:rsidR="00FF343F" w:rsidRPr="005B5AB1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энергию, что подразумевает использование тепла</w:t>
      </w:r>
      <w:r w:rsidR="00F50E9F" w:rsidRPr="005B5AB1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сухих пород </w:t>
      </w:r>
      <w:r w:rsidR="00FF343F" w:rsidRPr="005B5AB1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Земли на глубинах от 3 до 10 км. </w:t>
      </w:r>
      <w:r w:rsidR="00F50E9F" w:rsidRPr="005B5AB1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Температура </w:t>
      </w:r>
      <w:r w:rsidR="00FF343F" w:rsidRPr="005B5AB1">
        <w:rPr>
          <w:rStyle w:val="af3"/>
          <w:rFonts w:ascii="Times New Roman" w:hAnsi="Times New Roman" w:cs="Times New Roman"/>
          <w:b w:val="0"/>
          <w:sz w:val="24"/>
          <w:szCs w:val="24"/>
        </w:rPr>
        <w:t>на таких глубинах достигает 350 градусов</w:t>
      </w:r>
      <w:r w:rsidR="00B12639" w:rsidRPr="005B5AB1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. Со слов Алексеенко, запасов глубинного тепла хватит на 50 000 лет, если развивать это направление, то можно получить доступ к практически неисчерпаемым энергетическим ресурсам с полной экологической безопасностью. Продолжая тему будущих тенденций в энергетике, эксперт отметил </w:t>
      </w:r>
      <w:r w:rsidR="00775C2F">
        <w:rPr>
          <w:rStyle w:val="af3"/>
          <w:rFonts w:ascii="Times New Roman" w:hAnsi="Times New Roman" w:cs="Times New Roman"/>
          <w:b w:val="0"/>
          <w:sz w:val="24"/>
          <w:szCs w:val="24"/>
        </w:rPr>
        <w:t>необходимость развития</w:t>
      </w:r>
      <w:r w:rsidR="00B12639" w:rsidRPr="005B5AB1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экологически чистых и эффективных технологий переработки органического топлива (парогазовые установки, глубокая переработка угля), а также доминирование в энергобалансе ВИЭ с главенствующей ролью солнечной энергетики. </w:t>
      </w:r>
      <w:r w:rsidR="00251AC4" w:rsidRPr="005B5AB1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По мнению </w:t>
      </w:r>
      <w:r w:rsidR="00251AC4" w:rsidRPr="005B5AB1">
        <w:rPr>
          <w:rStyle w:val="af3"/>
          <w:rFonts w:ascii="Times New Roman" w:hAnsi="Times New Roman" w:cs="Times New Roman"/>
          <w:sz w:val="24"/>
          <w:szCs w:val="24"/>
        </w:rPr>
        <w:t xml:space="preserve">Клауса </w:t>
      </w:r>
      <w:proofErr w:type="spellStart"/>
      <w:r w:rsidR="00251AC4" w:rsidRPr="005B5AB1">
        <w:rPr>
          <w:rStyle w:val="af3"/>
          <w:rFonts w:ascii="Times New Roman" w:hAnsi="Times New Roman" w:cs="Times New Roman"/>
          <w:sz w:val="24"/>
          <w:szCs w:val="24"/>
        </w:rPr>
        <w:t>Ридле</w:t>
      </w:r>
      <w:proofErr w:type="spellEnd"/>
      <w:r w:rsidR="00251AC4" w:rsidRPr="005B5AB1">
        <w:rPr>
          <w:rStyle w:val="af3"/>
          <w:rFonts w:ascii="Times New Roman" w:hAnsi="Times New Roman" w:cs="Times New Roman"/>
          <w:sz w:val="24"/>
          <w:szCs w:val="24"/>
        </w:rPr>
        <w:t xml:space="preserve"> (Германия), </w:t>
      </w:r>
      <w:r w:rsidR="00CC7C1D" w:rsidRPr="005B5AB1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прежде чем искать новые способы добычи и применения энергии, мировому сообществу стоит сосредоточиться на эффективном использовании и распределении энергоресурсов. </w:t>
      </w:r>
      <w:r w:rsidR="0092774E" w:rsidRPr="005B5AB1">
        <w:rPr>
          <w:rStyle w:val="af3"/>
          <w:rFonts w:ascii="Times New Roman" w:hAnsi="Times New Roman" w:cs="Times New Roman"/>
          <w:b w:val="0"/>
          <w:sz w:val="24"/>
          <w:szCs w:val="24"/>
        </w:rPr>
        <w:t>«</w:t>
      </w:r>
      <w:proofErr w:type="spellStart"/>
      <w:r w:rsidR="00CC7C1D" w:rsidRPr="005B5AB1">
        <w:rPr>
          <w:rStyle w:val="af3"/>
          <w:rFonts w:ascii="Times New Roman" w:hAnsi="Times New Roman" w:cs="Times New Roman"/>
          <w:b w:val="0"/>
          <w:sz w:val="24"/>
          <w:szCs w:val="24"/>
        </w:rPr>
        <w:t>Энергоэффективность</w:t>
      </w:r>
      <w:proofErr w:type="spellEnd"/>
      <w:r w:rsidR="00CC7C1D" w:rsidRPr="005B5AB1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и энергосбережения позволят удовлетворить растущий спрос на энергию, повысить производительность промышленности, ограничить выбросы парниковых газов в атмосферу, снизить затраты на поддержание </w:t>
      </w:r>
      <w:r w:rsidR="0092774E" w:rsidRPr="005B5AB1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энергетической инфраструктуры. </w:t>
      </w:r>
      <w:r w:rsidR="00CC7C1D" w:rsidRPr="005B5AB1">
        <w:rPr>
          <w:rStyle w:val="af3"/>
          <w:rFonts w:ascii="Times New Roman" w:hAnsi="Times New Roman" w:cs="Times New Roman"/>
          <w:b w:val="0"/>
          <w:sz w:val="24"/>
          <w:szCs w:val="24"/>
        </w:rPr>
        <w:t>Технологии энергосбережения могут быть внедрены повсеместно. Например, в строительстве – при с</w:t>
      </w:r>
      <w:r w:rsidR="0092774E" w:rsidRPr="005B5AB1">
        <w:rPr>
          <w:rStyle w:val="af3"/>
          <w:rFonts w:ascii="Times New Roman" w:hAnsi="Times New Roman" w:cs="Times New Roman"/>
          <w:b w:val="0"/>
          <w:sz w:val="24"/>
          <w:szCs w:val="24"/>
        </w:rPr>
        <w:t>ооружении</w:t>
      </w:r>
      <w:r w:rsidR="00CC7C1D" w:rsidRPr="005B5AB1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домо</w:t>
      </w:r>
      <w:r w:rsidR="00D6680A" w:rsidRPr="005B5AB1">
        <w:rPr>
          <w:rStyle w:val="af3"/>
          <w:rFonts w:ascii="Times New Roman" w:hAnsi="Times New Roman" w:cs="Times New Roman"/>
          <w:b w:val="0"/>
          <w:sz w:val="24"/>
          <w:szCs w:val="24"/>
        </w:rPr>
        <w:t>в с низким потреблением энергии</w:t>
      </w:r>
      <w:r w:rsidR="0092774E" w:rsidRPr="005B5AB1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-</w:t>
      </w:r>
      <w:r w:rsidR="00D6680A" w:rsidRPr="005B5AB1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или в промышленности – пр</w:t>
      </w:r>
      <w:r w:rsidR="00775C2F">
        <w:rPr>
          <w:rStyle w:val="af3"/>
          <w:rFonts w:ascii="Times New Roman" w:hAnsi="Times New Roman" w:cs="Times New Roman"/>
          <w:b w:val="0"/>
          <w:sz w:val="24"/>
          <w:szCs w:val="24"/>
        </w:rPr>
        <w:t>и внедрении систем, потребляющих</w:t>
      </w:r>
      <w:r w:rsidR="00D6680A" w:rsidRPr="005B5AB1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на 30% меньше энергии, без влияния на количество выпускаемой продукции</w:t>
      </w:r>
      <w:r w:rsidR="00CC7C1D" w:rsidRPr="005B5AB1">
        <w:rPr>
          <w:rStyle w:val="af3"/>
          <w:rFonts w:ascii="Times New Roman" w:hAnsi="Times New Roman" w:cs="Times New Roman"/>
          <w:b w:val="0"/>
          <w:sz w:val="24"/>
          <w:szCs w:val="24"/>
        </w:rPr>
        <w:t>»</w:t>
      </w:r>
      <w:r w:rsidR="00D6680A" w:rsidRPr="005B5AB1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. Спикер добавил, что </w:t>
      </w:r>
      <w:r w:rsidR="00B12639" w:rsidRPr="005B5AB1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для реализации такой программы </w:t>
      </w:r>
      <w:r w:rsidR="00571CB7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необходимы </w:t>
      </w:r>
      <w:r w:rsidR="00B12639" w:rsidRPr="005B5AB1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как политическая воля, так и заинтересованность общества. </w:t>
      </w:r>
      <w:r w:rsidR="0092774E" w:rsidRPr="005B5AB1">
        <w:rPr>
          <w:rStyle w:val="af3"/>
          <w:rFonts w:ascii="Times New Roman" w:hAnsi="Times New Roman" w:cs="Times New Roman"/>
          <w:b w:val="0"/>
          <w:sz w:val="24"/>
          <w:szCs w:val="24"/>
        </w:rPr>
        <w:t>Люди должны проявит</w:t>
      </w:r>
      <w:r w:rsidR="00B12639" w:rsidRPr="005B5AB1">
        <w:rPr>
          <w:rStyle w:val="af3"/>
          <w:rFonts w:ascii="Times New Roman" w:hAnsi="Times New Roman" w:cs="Times New Roman"/>
          <w:b w:val="0"/>
          <w:sz w:val="24"/>
          <w:szCs w:val="24"/>
        </w:rPr>
        <w:t>ь инициативу в замене привычной</w:t>
      </w:r>
      <w:r w:rsidR="0092774E" w:rsidRPr="005B5AB1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71233" w:rsidRPr="005B5AB1">
        <w:rPr>
          <w:rStyle w:val="af3"/>
          <w:rFonts w:ascii="Times New Roman" w:hAnsi="Times New Roman" w:cs="Times New Roman"/>
          <w:b w:val="0"/>
          <w:sz w:val="24"/>
          <w:szCs w:val="24"/>
        </w:rPr>
        <w:t>традиционной техники на э</w:t>
      </w:r>
      <w:r w:rsidR="00B40FE2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нергосберегающую. Правительствам же следует </w:t>
      </w:r>
      <w:r w:rsidR="00D6680A" w:rsidRPr="005B5AB1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стимулировать население социальными выплатами и субсидиями. </w:t>
      </w:r>
      <w:r w:rsidR="00D71233" w:rsidRPr="005B5AB1">
        <w:rPr>
          <w:rStyle w:val="af3"/>
          <w:rFonts w:ascii="Times New Roman" w:hAnsi="Times New Roman" w:cs="Times New Roman"/>
          <w:b w:val="0"/>
          <w:sz w:val="24"/>
          <w:szCs w:val="24"/>
        </w:rPr>
        <w:t>Тезис</w:t>
      </w:r>
      <w:r w:rsidR="0054072D" w:rsidRPr="005B5AB1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Клауса </w:t>
      </w:r>
      <w:proofErr w:type="spellStart"/>
      <w:r w:rsidR="0054072D" w:rsidRPr="005B5AB1">
        <w:rPr>
          <w:rStyle w:val="af3"/>
          <w:rFonts w:ascii="Times New Roman" w:hAnsi="Times New Roman" w:cs="Times New Roman"/>
          <w:b w:val="0"/>
          <w:sz w:val="24"/>
          <w:szCs w:val="24"/>
        </w:rPr>
        <w:t>Ридле</w:t>
      </w:r>
      <w:proofErr w:type="spellEnd"/>
      <w:r w:rsidR="00D71233" w:rsidRPr="005B5AB1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о ключевой роли государств в достижении эффективной энергетики будущего</w:t>
      </w:r>
      <w:r w:rsidR="0054072D" w:rsidRPr="005B5AB1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поддержал </w:t>
      </w:r>
      <w:proofErr w:type="spellStart"/>
      <w:r w:rsidR="0054072D" w:rsidRPr="005B5AB1">
        <w:rPr>
          <w:rStyle w:val="af3"/>
          <w:rFonts w:ascii="Times New Roman" w:hAnsi="Times New Roman" w:cs="Times New Roman"/>
          <w:sz w:val="24"/>
          <w:szCs w:val="24"/>
        </w:rPr>
        <w:t>Лиу</w:t>
      </w:r>
      <w:proofErr w:type="spellEnd"/>
      <w:r w:rsidR="0054072D" w:rsidRPr="005B5AB1">
        <w:rPr>
          <w:rStyle w:val="af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72D" w:rsidRPr="005B5AB1">
        <w:rPr>
          <w:rStyle w:val="af3"/>
          <w:rFonts w:ascii="Times New Roman" w:hAnsi="Times New Roman" w:cs="Times New Roman"/>
          <w:sz w:val="24"/>
          <w:szCs w:val="24"/>
        </w:rPr>
        <w:t>Хонпен</w:t>
      </w:r>
      <w:proofErr w:type="spellEnd"/>
      <w:r w:rsidR="0054072D" w:rsidRPr="005B5AB1">
        <w:rPr>
          <w:rStyle w:val="af3"/>
          <w:rFonts w:ascii="Times New Roman" w:hAnsi="Times New Roman" w:cs="Times New Roman"/>
          <w:sz w:val="24"/>
          <w:szCs w:val="24"/>
        </w:rPr>
        <w:t xml:space="preserve"> (КНР)</w:t>
      </w:r>
      <w:r w:rsidR="00D6680A" w:rsidRPr="005B5AB1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4072D" w:rsidRPr="005B5AB1">
        <w:rPr>
          <w:rStyle w:val="af3"/>
          <w:rFonts w:ascii="Times New Roman" w:hAnsi="Times New Roman" w:cs="Times New Roman"/>
          <w:b w:val="0"/>
          <w:sz w:val="24"/>
          <w:szCs w:val="24"/>
        </w:rPr>
        <w:t>эксперт премии «Глобальная энергия», директор отдела энергетики Экономической и социальной комиссии для Азии и Тихого океана ООН (ЭСКАТО). Он добавил, что</w:t>
      </w:r>
      <w:r w:rsidR="00B92EB2" w:rsidRPr="005B5AB1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в своей энергетической политике мировым</w:t>
      </w:r>
      <w:r w:rsidR="0054072D" w:rsidRPr="005B5AB1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92EB2" w:rsidRPr="005B5AB1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странам следует взять курс на развитие сферы НИОКР, а также выдавать гранты для развития интеллектуальных технологий. </w:t>
      </w:r>
    </w:p>
    <w:p w14:paraId="64D51A79" w14:textId="77777777" w:rsidR="0092774E" w:rsidRDefault="0092774E" w:rsidP="00770106">
      <w:pPr>
        <w:spacing w:after="0"/>
        <w:jc w:val="both"/>
        <w:rPr>
          <w:rStyle w:val="af3"/>
          <w:rFonts w:ascii="Times New Roman" w:hAnsi="Times New Roman" w:cs="Times New Roman"/>
          <w:b w:val="0"/>
          <w:sz w:val="24"/>
          <w:szCs w:val="24"/>
        </w:rPr>
      </w:pPr>
    </w:p>
    <w:p w14:paraId="7828AF20" w14:textId="77777777" w:rsidR="00E50CE6" w:rsidRPr="007F3E2E" w:rsidRDefault="00E50CE6" w:rsidP="00E50CE6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F3E2E">
        <w:rPr>
          <w:rFonts w:ascii="Times New Roman" w:hAnsi="Times New Roman"/>
          <w:b/>
          <w:sz w:val="20"/>
          <w:szCs w:val="20"/>
        </w:rPr>
        <w:t xml:space="preserve">Справка об ассоциации «Глобальная энергия»: </w:t>
      </w:r>
    </w:p>
    <w:p w14:paraId="4BD36173" w14:textId="77777777" w:rsidR="00E50CE6" w:rsidRPr="007F3E2E" w:rsidRDefault="005225EF" w:rsidP="00E50CE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hyperlink r:id="rId8" w:history="1">
        <w:r w:rsidR="00E50CE6" w:rsidRPr="007F3E2E">
          <w:rPr>
            <w:rFonts w:ascii="Times New Roman" w:hAnsi="Times New Roman"/>
            <w:color w:val="0000FF" w:themeColor="hyperlink"/>
            <w:sz w:val="20"/>
            <w:szCs w:val="20"/>
            <w:u w:val="single"/>
          </w:rPr>
          <w:t>Ассоциация «Глобальная энергия»</w:t>
        </w:r>
      </w:hyperlink>
      <w:r w:rsidR="00E50CE6" w:rsidRPr="007F3E2E">
        <w:rPr>
          <w:rFonts w:ascii="Times New Roman" w:hAnsi="Times New Roman"/>
          <w:sz w:val="20"/>
          <w:szCs w:val="20"/>
        </w:rPr>
        <w:t xml:space="preserve"> занимается развитием международных исследований и проектов в области энергетики при поддержке ПАО «Газпром», ПАО «Сургутнефтегаз» и ПАО «ФСК ЕЭС». Ассоциация управляет Международной энергетической премией «Глобальная энергия», выступает организатором одноименного саммита, а также реализует ряд программ для молодых ученых России. </w:t>
      </w:r>
    </w:p>
    <w:p w14:paraId="074E5851" w14:textId="77777777" w:rsidR="00E50CE6" w:rsidRPr="007F3E2E" w:rsidRDefault="00E50CE6" w:rsidP="00E50CE6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7F3E2E">
        <w:rPr>
          <w:rFonts w:ascii="Times New Roman" w:hAnsi="Times New Roman"/>
          <w:sz w:val="20"/>
          <w:szCs w:val="20"/>
        </w:rPr>
        <w:t xml:space="preserve">Премия «Глобальная энергия» - международная награда за выдающиеся исследования и научно-технические разработки в области энергетики. </w:t>
      </w:r>
      <w:r w:rsidRPr="007F3E2E">
        <w:rPr>
          <w:rFonts w:ascii="Times New Roman" w:hAnsi="Times New Roman"/>
          <w:sz w:val="20"/>
          <w:szCs w:val="20"/>
          <w:lang w:eastAsia="ru-RU"/>
        </w:rPr>
        <w:t xml:space="preserve">С 2003 года ее лауреатами стали 37 ученых из 12 стран: Австралии, Великобритании, Германии, Исландии, Канады, России, США, Украины, Франции, Швеции, Швейцарии и Японии. </w:t>
      </w:r>
      <w:r w:rsidRPr="007F3E2E">
        <w:rPr>
          <w:rFonts w:ascii="Times New Roman" w:hAnsi="Times New Roman"/>
          <w:sz w:val="20"/>
          <w:szCs w:val="20"/>
        </w:rPr>
        <w:t xml:space="preserve">Премия входит в ТОП-99 самых престижных и значимых международных наград по данным Международной обсерватории </w:t>
      </w:r>
      <w:hyperlink r:id="rId9" w:history="1">
        <w:r w:rsidRPr="007F3E2E">
          <w:rPr>
            <w:rFonts w:ascii="Times New Roman" w:hAnsi="Times New Roman"/>
            <w:color w:val="0000FF" w:themeColor="hyperlink"/>
            <w:sz w:val="20"/>
            <w:szCs w:val="20"/>
            <w:u w:val="single"/>
          </w:rPr>
          <w:t>IREG</w:t>
        </w:r>
      </w:hyperlink>
      <w:r w:rsidRPr="007F3E2E">
        <w:rPr>
          <w:rFonts w:ascii="Times New Roman" w:hAnsi="Times New Roman"/>
          <w:sz w:val="20"/>
          <w:szCs w:val="20"/>
        </w:rPr>
        <w:t>; в рейтинге престижности Международного конгресса выдающихся наград (</w:t>
      </w:r>
      <w:hyperlink r:id="rId10" w:history="1">
        <w:r w:rsidRPr="007F3E2E">
          <w:rPr>
            <w:rFonts w:ascii="Times New Roman" w:hAnsi="Times New Roman"/>
            <w:color w:val="0000FF" w:themeColor="hyperlink"/>
            <w:sz w:val="20"/>
            <w:szCs w:val="20"/>
            <w:u w:val="single"/>
          </w:rPr>
          <w:t>ICDA</w:t>
        </w:r>
      </w:hyperlink>
      <w:r w:rsidRPr="007F3E2E">
        <w:rPr>
          <w:rFonts w:ascii="Times New Roman" w:hAnsi="Times New Roman"/>
          <w:sz w:val="20"/>
          <w:szCs w:val="20"/>
        </w:rPr>
        <w:t>) «Глобальная энергия» находится в категории «мега-премии» за благородные цели, образцовую практику и общий призовой фонд.</w:t>
      </w:r>
    </w:p>
    <w:p w14:paraId="639EBF3D" w14:textId="77777777" w:rsidR="00E50CE6" w:rsidRDefault="00E50CE6" w:rsidP="00E50CE6">
      <w:pPr>
        <w:jc w:val="both"/>
        <w:rPr>
          <w:rFonts w:ascii="Times New Roman" w:hAnsi="Times New Roman"/>
          <w:sz w:val="24"/>
          <w:szCs w:val="24"/>
        </w:rPr>
      </w:pPr>
    </w:p>
    <w:p w14:paraId="571F2F02" w14:textId="25FA916A" w:rsidR="00BD210F" w:rsidRPr="00B70A46" w:rsidRDefault="00BD210F" w:rsidP="00BD210F">
      <w:pPr>
        <w:spacing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sectPr w:rsidR="00BD210F" w:rsidRPr="00B70A46" w:rsidSect="004D5E4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850" w:bottom="1134" w:left="1418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3984B4" w14:textId="77777777" w:rsidR="00A37739" w:rsidRDefault="00A37739" w:rsidP="00F71155">
      <w:pPr>
        <w:spacing w:after="0" w:line="240" w:lineRule="auto"/>
      </w:pPr>
      <w:r>
        <w:separator/>
      </w:r>
    </w:p>
  </w:endnote>
  <w:endnote w:type="continuationSeparator" w:id="0">
    <w:p w14:paraId="06E8D840" w14:textId="77777777" w:rsidR="00A37739" w:rsidRDefault="00A37739" w:rsidP="00F71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6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184">
    <w:altName w:val="Times New Roman"/>
    <w:charset w:val="CC"/>
    <w:family w:val="auto"/>
    <w:pitch w:val="variable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354314"/>
      <w:docPartObj>
        <w:docPartGallery w:val="Page Numbers (Bottom of Page)"/>
        <w:docPartUnique/>
      </w:docPartObj>
    </w:sdtPr>
    <w:sdtEndPr/>
    <w:sdtContent>
      <w:tbl>
        <w:tblPr>
          <w:tblStyle w:val="a3"/>
          <w:tblW w:w="935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9354"/>
        </w:tblGrid>
        <w:tr w:rsidR="007670E0" w14:paraId="1C6B832D" w14:textId="77777777" w:rsidTr="00F63B03">
          <w:trPr>
            <w:trHeight w:val="283"/>
          </w:trPr>
          <w:tc>
            <w:tcPr>
              <w:tcW w:w="9354" w:type="dxa"/>
              <w:tcBorders>
                <w:bottom w:val="single" w:sz="4" w:space="0" w:color="77787B"/>
              </w:tcBorders>
            </w:tcPr>
            <w:p w14:paraId="14550347" w14:textId="77777777" w:rsidR="007670E0" w:rsidRDefault="007670E0" w:rsidP="00727AC6">
              <w:pPr>
                <w:pStyle w:val="a6"/>
                <w:tabs>
                  <w:tab w:val="clear" w:pos="4677"/>
                  <w:tab w:val="left" w:pos="3480"/>
                  <w:tab w:val="center" w:pos="4695"/>
                </w:tabs>
              </w:pPr>
              <w:r>
                <w:tab/>
              </w:r>
              <w:r>
                <w:tab/>
              </w:r>
              <w:r>
                <w:tab/>
              </w:r>
            </w:p>
          </w:tc>
        </w:tr>
        <w:tr w:rsidR="007670E0" w:rsidRPr="009A6E5D" w14:paraId="43CF798B" w14:textId="77777777" w:rsidTr="00066356">
          <w:trPr>
            <w:trHeight w:val="567"/>
          </w:trPr>
          <w:tc>
            <w:tcPr>
              <w:tcW w:w="9354" w:type="dxa"/>
              <w:tcBorders>
                <w:top w:val="single" w:sz="4" w:space="0" w:color="77787B"/>
              </w:tcBorders>
            </w:tcPr>
            <w:p w14:paraId="63941AA8" w14:textId="77777777" w:rsidR="007670E0" w:rsidRPr="009A6E5D" w:rsidRDefault="007670E0" w:rsidP="00397AB1">
              <w:pPr>
                <w:pStyle w:val="a6"/>
                <w:jc w:val="center"/>
                <w:rPr>
                  <w:rFonts w:ascii="Arial" w:hAnsi="Arial" w:cs="Arial"/>
                  <w:b/>
                  <w:color w:val="77787B"/>
                  <w:sz w:val="16"/>
                  <w:szCs w:val="16"/>
                </w:rPr>
              </w:pPr>
            </w:p>
          </w:tc>
        </w:tr>
        <w:tr w:rsidR="007670E0" w14:paraId="29D1CFFB" w14:textId="77777777" w:rsidTr="00F63B03">
          <w:trPr>
            <w:trHeight w:val="283"/>
          </w:trPr>
          <w:tc>
            <w:tcPr>
              <w:tcW w:w="9354" w:type="dxa"/>
              <w:vAlign w:val="center"/>
            </w:tcPr>
            <w:p w14:paraId="0976B386" w14:textId="77777777" w:rsidR="007670E0" w:rsidRPr="009A6E5D" w:rsidRDefault="00121BF0" w:rsidP="00397AB1">
              <w:pPr>
                <w:pStyle w:val="af1"/>
                <w:rPr>
                  <w:rFonts w:ascii="Arial" w:hAnsi="Arial" w:cs="Arial"/>
                  <w:b/>
                </w:rPr>
              </w:pPr>
              <w:r w:rsidRPr="009A6E5D">
                <w:rPr>
                  <w:rFonts w:ascii="Arial" w:hAnsi="Arial" w:cs="Arial"/>
                  <w:b/>
                </w:rPr>
                <w:fldChar w:fldCharType="begin"/>
              </w:r>
              <w:r w:rsidR="007670E0" w:rsidRPr="009A6E5D">
                <w:rPr>
                  <w:rFonts w:ascii="Arial" w:hAnsi="Arial" w:cs="Arial"/>
                  <w:b/>
                </w:rPr>
                <w:instrText xml:space="preserve"> PAGE   \* MERGEFORMAT </w:instrText>
              </w:r>
              <w:r w:rsidRPr="009A6E5D">
                <w:rPr>
                  <w:rFonts w:ascii="Arial" w:hAnsi="Arial" w:cs="Arial"/>
                  <w:b/>
                </w:rPr>
                <w:fldChar w:fldCharType="separate"/>
              </w:r>
              <w:r w:rsidR="005225EF">
                <w:rPr>
                  <w:rFonts w:ascii="Arial" w:hAnsi="Arial" w:cs="Arial"/>
                  <w:b/>
                  <w:noProof/>
                </w:rPr>
                <w:t>4</w:t>
              </w:r>
              <w:r w:rsidRPr="009A6E5D">
                <w:rPr>
                  <w:rFonts w:ascii="Arial" w:hAnsi="Arial" w:cs="Arial"/>
                  <w:b/>
                </w:rPr>
                <w:fldChar w:fldCharType="end"/>
              </w:r>
            </w:p>
          </w:tc>
        </w:tr>
      </w:tbl>
      <w:p w14:paraId="7124A1C7" w14:textId="77777777" w:rsidR="007670E0" w:rsidRDefault="005225EF">
        <w:pPr>
          <w:pStyle w:val="a6"/>
          <w:jc w:val="center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79114"/>
      <w:docPartObj>
        <w:docPartGallery w:val="Page Numbers (Bottom of Page)"/>
        <w:docPartUnique/>
      </w:docPartObj>
    </w:sdtPr>
    <w:sdtEndPr/>
    <w:sdtContent>
      <w:p w14:paraId="63BA1B70" w14:textId="77777777" w:rsidR="007670E0" w:rsidRDefault="00E025D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1C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5BB859B" w14:textId="77777777" w:rsidR="007670E0" w:rsidRPr="0058256B" w:rsidRDefault="0080527A" w:rsidP="00356E2B">
    <w:pPr>
      <w:pStyle w:val="af1"/>
      <w:spacing w:before="120"/>
      <w:rPr>
        <w:rFonts w:ascii="Arial" w:hAnsi="Arial" w:cs="Arial"/>
        <w:b/>
        <w:spacing w:val="-12"/>
      </w:rPr>
    </w:pPr>
    <w:r>
      <w:rPr>
        <w:rFonts w:ascii="Arial" w:hAnsi="Arial" w:cs="Arial"/>
        <w:b/>
        <w:spacing w:val="-12"/>
      </w:rPr>
      <w:t>Ассоциация</w:t>
    </w:r>
    <w:r w:rsidR="007670E0" w:rsidRPr="0058256B">
      <w:rPr>
        <w:rFonts w:ascii="Arial" w:hAnsi="Arial" w:cs="Arial"/>
        <w:b/>
        <w:spacing w:val="-12"/>
      </w:rPr>
      <w:t xml:space="preserve"> по развитию международных исследований и проектов в области энергетики «Глобальная энергия»</w:t>
    </w:r>
  </w:p>
  <w:p w14:paraId="3601770E" w14:textId="77777777" w:rsidR="007670E0" w:rsidRPr="0058256B" w:rsidRDefault="007670E0" w:rsidP="00356E2B">
    <w:pPr>
      <w:pStyle w:val="af1"/>
      <w:spacing w:before="0"/>
      <w:rPr>
        <w:rFonts w:ascii="Arial" w:hAnsi="Arial" w:cs="Arial"/>
        <w:b/>
      </w:rPr>
    </w:pPr>
    <w:r>
      <w:rPr>
        <w:rFonts w:ascii="Arial" w:hAnsi="Arial" w:cs="Arial"/>
        <w:b/>
      </w:rPr>
      <w:t>107031</w:t>
    </w:r>
    <w:r w:rsidRPr="0058256B">
      <w:rPr>
        <w:rFonts w:ascii="Arial" w:hAnsi="Arial" w:cs="Arial"/>
        <w:b/>
      </w:rPr>
      <w:t xml:space="preserve"> Москва</w:t>
    </w:r>
    <w:r>
      <w:rPr>
        <w:rFonts w:ascii="Arial" w:hAnsi="Arial" w:cs="Arial"/>
        <w:b/>
      </w:rPr>
      <w:t>, ул. Кузнецкий мост, 3/2,  офис 1</w:t>
    </w:r>
    <w:r w:rsidRPr="0058256B">
      <w:rPr>
        <w:rFonts w:ascii="Arial" w:hAnsi="Arial" w:cs="Arial"/>
        <w:b/>
      </w:rPr>
      <w:t>, Тел.: +7 495 739-54-35, Факс: +7 495 69</w:t>
    </w:r>
    <w:r>
      <w:rPr>
        <w:rFonts w:ascii="Arial" w:hAnsi="Arial" w:cs="Arial"/>
        <w:b/>
      </w:rPr>
      <w:t>2</w:t>
    </w:r>
    <w:r w:rsidRPr="0058256B">
      <w:rPr>
        <w:rFonts w:ascii="Arial" w:hAnsi="Arial" w:cs="Arial"/>
        <w:b/>
      </w:rPr>
      <w:t>-</w:t>
    </w:r>
    <w:r>
      <w:rPr>
        <w:rFonts w:ascii="Arial" w:hAnsi="Arial" w:cs="Arial"/>
        <w:b/>
      </w:rPr>
      <w:t>19-83</w:t>
    </w:r>
  </w:p>
  <w:p w14:paraId="714135B7" w14:textId="77777777" w:rsidR="007670E0" w:rsidRPr="009A6E5D" w:rsidRDefault="007670E0" w:rsidP="00356E2B">
    <w:pPr>
      <w:pStyle w:val="a6"/>
      <w:jc w:val="center"/>
    </w:pPr>
    <w:r w:rsidRPr="0058256B">
      <w:rPr>
        <w:rFonts w:ascii="Arial" w:hAnsi="Arial" w:cs="Arial"/>
        <w:b/>
        <w:color w:val="77787B"/>
        <w:sz w:val="16"/>
        <w:szCs w:val="16"/>
      </w:rPr>
      <w:t>www.globalenergyp</w:t>
    </w:r>
    <w:proofErr w:type="spellStart"/>
    <w:r w:rsidRPr="0058256B">
      <w:rPr>
        <w:rFonts w:ascii="Arial" w:hAnsi="Arial" w:cs="Arial"/>
        <w:b/>
        <w:color w:val="77787B"/>
        <w:sz w:val="16"/>
        <w:szCs w:val="16"/>
        <w:lang w:val="en-US"/>
      </w:rPr>
      <w:t>rize</w:t>
    </w:r>
    <w:proofErr w:type="spellEnd"/>
    <w:r w:rsidRPr="0058256B">
      <w:rPr>
        <w:rFonts w:ascii="Arial" w:hAnsi="Arial" w:cs="Arial"/>
        <w:b/>
        <w:color w:val="77787B"/>
        <w:sz w:val="16"/>
        <w:szCs w:val="16"/>
      </w:rPr>
      <w:t>.</w:t>
    </w:r>
    <w:r w:rsidRPr="0058256B">
      <w:rPr>
        <w:rFonts w:ascii="Arial" w:hAnsi="Arial" w:cs="Arial"/>
        <w:b/>
        <w:color w:val="77787B"/>
        <w:sz w:val="16"/>
        <w:szCs w:val="16"/>
        <w:lang w:val="en-US"/>
      </w:rPr>
      <w:t>org</w:t>
    </w:r>
    <w:r w:rsidRPr="0058256B">
      <w:rPr>
        <w:rFonts w:ascii="Arial" w:hAnsi="Arial" w:cs="Arial"/>
        <w:b/>
        <w:color w:val="77787B"/>
        <w:sz w:val="16"/>
        <w:szCs w:val="16"/>
      </w:rPr>
      <w:t xml:space="preserve">; </w:t>
    </w:r>
    <w:proofErr w:type="spellStart"/>
    <w:r w:rsidRPr="0058256B">
      <w:rPr>
        <w:rFonts w:ascii="Arial" w:hAnsi="Arial" w:cs="Arial"/>
        <w:b/>
        <w:color w:val="77787B"/>
        <w:sz w:val="16"/>
        <w:szCs w:val="16"/>
      </w:rPr>
      <w:t>info@ge-prize</w:t>
    </w:r>
    <w:proofErr w:type="spellEnd"/>
    <w:r w:rsidRPr="0058256B">
      <w:rPr>
        <w:rFonts w:ascii="Arial" w:hAnsi="Arial" w:cs="Arial"/>
        <w:b/>
        <w:color w:val="77787B"/>
        <w:sz w:val="16"/>
        <w:szCs w:val="16"/>
      </w:rPr>
      <w:t>.</w:t>
    </w:r>
    <w:r w:rsidRPr="0058256B">
      <w:rPr>
        <w:rFonts w:ascii="Arial" w:hAnsi="Arial" w:cs="Arial"/>
        <w:b/>
        <w:color w:val="77787B"/>
        <w:sz w:val="16"/>
        <w:szCs w:val="16"/>
        <w:lang w:val="en-US"/>
      </w:rPr>
      <w:t>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42BCF7" w14:textId="77777777" w:rsidR="00A37739" w:rsidRDefault="00A37739" w:rsidP="00F71155">
      <w:pPr>
        <w:spacing w:after="0" w:line="240" w:lineRule="auto"/>
      </w:pPr>
      <w:r>
        <w:separator/>
      </w:r>
    </w:p>
  </w:footnote>
  <w:footnote w:type="continuationSeparator" w:id="0">
    <w:p w14:paraId="50377AA1" w14:textId="77777777" w:rsidR="00A37739" w:rsidRDefault="00A37739" w:rsidP="00F71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9354" w:type="dxa"/>
      <w:tblLook w:val="04A0" w:firstRow="1" w:lastRow="0" w:firstColumn="1" w:lastColumn="0" w:noHBand="0" w:noVBand="1"/>
    </w:tblPr>
    <w:tblGrid>
      <w:gridCol w:w="9354"/>
    </w:tblGrid>
    <w:tr w:rsidR="007670E0" w14:paraId="5E690446" w14:textId="77777777" w:rsidTr="00066356">
      <w:trPr>
        <w:trHeight w:val="454"/>
      </w:trPr>
      <w:tc>
        <w:tcPr>
          <w:tcW w:w="9354" w:type="dxa"/>
          <w:tcBorders>
            <w:top w:val="nil"/>
            <w:left w:val="nil"/>
            <w:bottom w:val="nil"/>
            <w:right w:val="nil"/>
          </w:tcBorders>
        </w:tcPr>
        <w:p w14:paraId="48FAF3D5" w14:textId="77777777" w:rsidR="007670E0" w:rsidRDefault="007670E0">
          <w:pPr>
            <w:pStyle w:val="a4"/>
            <w:rPr>
              <w:color w:val="FFFFFF" w:themeColor="background1"/>
            </w:rPr>
          </w:pPr>
        </w:p>
      </w:tc>
    </w:tr>
  </w:tbl>
  <w:p w14:paraId="7DD5DFB8" w14:textId="77777777" w:rsidR="007670E0" w:rsidRPr="005E6E34" w:rsidRDefault="007670E0" w:rsidP="005E6E3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9354" w:type="dxa"/>
      <w:tblLook w:val="04A0" w:firstRow="1" w:lastRow="0" w:firstColumn="1" w:lastColumn="0" w:noHBand="0" w:noVBand="1"/>
    </w:tblPr>
    <w:tblGrid>
      <w:gridCol w:w="4485"/>
      <w:gridCol w:w="4869"/>
    </w:tblGrid>
    <w:tr w:rsidR="007670E0" w14:paraId="034D04DB" w14:textId="77777777" w:rsidTr="00FC08DF">
      <w:trPr>
        <w:trHeight w:val="1134"/>
      </w:trPr>
      <w:tc>
        <w:tcPr>
          <w:tcW w:w="4485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535CF99C" w14:textId="77777777" w:rsidR="007670E0" w:rsidRDefault="007670E0" w:rsidP="00FC08DF">
          <w:pPr>
            <w:pStyle w:val="a4"/>
            <w:ind w:hanging="142"/>
            <w:rPr>
              <w:color w:val="FFFFFF" w:themeColor="background1"/>
            </w:rPr>
          </w:pPr>
          <w:r>
            <w:rPr>
              <w:noProof/>
              <w:color w:val="FFFFFF" w:themeColor="background1"/>
              <w:lang w:eastAsia="ru-RU"/>
            </w:rPr>
            <w:drawing>
              <wp:inline distT="0" distB="0" distL="0" distR="0" wp14:anchorId="45B19E22" wp14:editId="4A0C5A37">
                <wp:extent cx="2002367" cy="819150"/>
                <wp:effectExtent l="19050" t="0" r="0" b="0"/>
                <wp:docPr id="1" name="Рисунок 0" descr="20120413_Лого ГЛЭН_рус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0120413_Лого ГЛЭН_рус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5297" cy="8203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9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30E0C76A" w14:textId="77777777" w:rsidR="007670E0" w:rsidRPr="008C49D9" w:rsidRDefault="007670E0" w:rsidP="008C49D9">
          <w:pPr>
            <w:pStyle w:val="a4"/>
            <w:ind w:hanging="142"/>
            <w:jc w:val="right"/>
            <w:rPr>
              <w:rFonts w:ascii="Arial" w:hAnsi="Arial" w:cs="Arial"/>
              <w:color w:val="FFFFFF" w:themeColor="background1"/>
              <w:sz w:val="48"/>
              <w:szCs w:val="48"/>
            </w:rPr>
          </w:pPr>
        </w:p>
        <w:p w14:paraId="3A4EFD02" w14:textId="77777777" w:rsidR="007670E0" w:rsidRPr="009A6E5D" w:rsidRDefault="007670E0" w:rsidP="008C49D9">
          <w:pPr>
            <w:jc w:val="right"/>
            <w:rPr>
              <w:rFonts w:ascii="Arial" w:hAnsi="Arial" w:cs="Arial"/>
              <w:b/>
              <w:color w:val="77787B"/>
              <w:sz w:val="48"/>
              <w:szCs w:val="48"/>
            </w:rPr>
          </w:pPr>
          <w:r>
            <w:rPr>
              <w:rFonts w:ascii="Arial" w:hAnsi="Arial" w:cs="Arial"/>
              <w:b/>
              <w:color w:val="77787B"/>
              <w:sz w:val="48"/>
              <w:szCs w:val="48"/>
            </w:rPr>
            <w:t>ПРЕСС-РЕЛИЗ</w:t>
          </w:r>
        </w:p>
      </w:tc>
    </w:tr>
  </w:tbl>
  <w:p w14:paraId="3CBFF1D7" w14:textId="77777777" w:rsidR="007670E0" w:rsidRPr="00F06109" w:rsidRDefault="007670E0" w:rsidP="00D83189">
    <w:pPr>
      <w:pStyle w:val="a4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25" w:hanging="180"/>
      </w:pPr>
    </w:lvl>
  </w:abstractNum>
  <w:abstractNum w:abstractNumId="2" w15:restartNumberingAfterBreak="0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374C1660"/>
    <w:multiLevelType w:val="hybridMultilevel"/>
    <w:tmpl w:val="4EDE3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E47F9B"/>
    <w:multiLevelType w:val="hybridMultilevel"/>
    <w:tmpl w:val="9AB48084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4DED32AA"/>
    <w:multiLevelType w:val="hybridMultilevel"/>
    <w:tmpl w:val="D24E8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B65C3F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8" w15:restartNumberingAfterBreak="0">
    <w:nsid w:val="5ADA1C6F"/>
    <w:multiLevelType w:val="hybridMultilevel"/>
    <w:tmpl w:val="0260999E"/>
    <w:lvl w:ilvl="0" w:tplc="C3C616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9EF16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3E1E2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ACD78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1AC27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76AA1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404D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C69EA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8AC18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9229F5"/>
    <w:multiLevelType w:val="hybridMultilevel"/>
    <w:tmpl w:val="D13C85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481A79"/>
    <w:multiLevelType w:val="hybridMultilevel"/>
    <w:tmpl w:val="9D00A5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8B95F98"/>
    <w:multiLevelType w:val="hybridMultilevel"/>
    <w:tmpl w:val="0C6CE1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9036412"/>
    <w:multiLevelType w:val="hybridMultilevel"/>
    <w:tmpl w:val="9442289E"/>
    <w:lvl w:ilvl="0" w:tplc="796E0C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A084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F47E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F859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C8EF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0449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BAC7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A8E8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1E3B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AF469A9"/>
    <w:multiLevelType w:val="hybridMultilevel"/>
    <w:tmpl w:val="1B3E9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97657E"/>
    <w:multiLevelType w:val="hybridMultilevel"/>
    <w:tmpl w:val="CA6080DC"/>
    <w:lvl w:ilvl="0" w:tplc="C2245B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B8015A"/>
    <w:multiLevelType w:val="hybridMultilevel"/>
    <w:tmpl w:val="8258E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11"/>
  </w:num>
  <w:num w:numId="5">
    <w:abstractNumId w:val="10"/>
  </w:num>
  <w:num w:numId="6">
    <w:abstractNumId w:val="6"/>
  </w:num>
  <w:num w:numId="7">
    <w:abstractNumId w:val="5"/>
  </w:num>
  <w:num w:numId="8">
    <w:abstractNumId w:val="9"/>
  </w:num>
  <w:num w:numId="9">
    <w:abstractNumId w:val="1"/>
  </w:num>
  <w:num w:numId="10">
    <w:abstractNumId w:val="2"/>
  </w:num>
  <w:num w:numId="11">
    <w:abstractNumId w:val="3"/>
  </w:num>
  <w:num w:numId="12">
    <w:abstractNumId w:val="7"/>
  </w:num>
  <w:num w:numId="13">
    <w:abstractNumId w:val="13"/>
  </w:num>
  <w:num w:numId="14">
    <w:abstractNumId w:val="14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B88"/>
    <w:rsid w:val="00010B5A"/>
    <w:rsid w:val="00011C71"/>
    <w:rsid w:val="00017ABC"/>
    <w:rsid w:val="000249AF"/>
    <w:rsid w:val="000337FD"/>
    <w:rsid w:val="00035168"/>
    <w:rsid w:val="0003724F"/>
    <w:rsid w:val="00066356"/>
    <w:rsid w:val="00066E26"/>
    <w:rsid w:val="000675C3"/>
    <w:rsid w:val="000726CB"/>
    <w:rsid w:val="00074A04"/>
    <w:rsid w:val="00080DD3"/>
    <w:rsid w:val="00087E62"/>
    <w:rsid w:val="00091AD5"/>
    <w:rsid w:val="00093F9C"/>
    <w:rsid w:val="00095143"/>
    <w:rsid w:val="00097B98"/>
    <w:rsid w:val="000A298B"/>
    <w:rsid w:val="000A3F6C"/>
    <w:rsid w:val="000A66C9"/>
    <w:rsid w:val="000A7B14"/>
    <w:rsid w:val="000B512B"/>
    <w:rsid w:val="000B56E5"/>
    <w:rsid w:val="000B7B4B"/>
    <w:rsid w:val="000C37F8"/>
    <w:rsid w:val="000C4AB6"/>
    <w:rsid w:val="000C587E"/>
    <w:rsid w:val="000D00D2"/>
    <w:rsid w:val="000D5C0F"/>
    <w:rsid w:val="000D6607"/>
    <w:rsid w:val="000D7FD1"/>
    <w:rsid w:val="000E0B60"/>
    <w:rsid w:val="000E1BD4"/>
    <w:rsid w:val="000E556F"/>
    <w:rsid w:val="000F2E47"/>
    <w:rsid w:val="000F7650"/>
    <w:rsid w:val="001066E4"/>
    <w:rsid w:val="00110381"/>
    <w:rsid w:val="00113A9A"/>
    <w:rsid w:val="00115372"/>
    <w:rsid w:val="00120242"/>
    <w:rsid w:val="00121BF0"/>
    <w:rsid w:val="00136972"/>
    <w:rsid w:val="0014092F"/>
    <w:rsid w:val="00143252"/>
    <w:rsid w:val="00144BFE"/>
    <w:rsid w:val="00154EE7"/>
    <w:rsid w:val="00163301"/>
    <w:rsid w:val="00164C2F"/>
    <w:rsid w:val="00170296"/>
    <w:rsid w:val="001715B9"/>
    <w:rsid w:val="0017416B"/>
    <w:rsid w:val="00174335"/>
    <w:rsid w:val="00176F3A"/>
    <w:rsid w:val="00187C3B"/>
    <w:rsid w:val="00197E07"/>
    <w:rsid w:val="001A077D"/>
    <w:rsid w:val="001A24E8"/>
    <w:rsid w:val="001A565B"/>
    <w:rsid w:val="001A69C9"/>
    <w:rsid w:val="001A7DE3"/>
    <w:rsid w:val="001B1E66"/>
    <w:rsid w:val="001B4124"/>
    <w:rsid w:val="001B6818"/>
    <w:rsid w:val="001B6FC7"/>
    <w:rsid w:val="001C024F"/>
    <w:rsid w:val="001D4C93"/>
    <w:rsid w:val="001D67E5"/>
    <w:rsid w:val="001E205C"/>
    <w:rsid w:val="001E64F9"/>
    <w:rsid w:val="001F1888"/>
    <w:rsid w:val="00202A59"/>
    <w:rsid w:val="00202E9C"/>
    <w:rsid w:val="002040A5"/>
    <w:rsid w:val="00217F74"/>
    <w:rsid w:val="00220E49"/>
    <w:rsid w:val="0022186C"/>
    <w:rsid w:val="00222769"/>
    <w:rsid w:val="002247AD"/>
    <w:rsid w:val="00234BA9"/>
    <w:rsid w:val="0023568A"/>
    <w:rsid w:val="00242095"/>
    <w:rsid w:val="00251AC4"/>
    <w:rsid w:val="002551BB"/>
    <w:rsid w:val="00255C3D"/>
    <w:rsid w:val="00257C12"/>
    <w:rsid w:val="00261C4F"/>
    <w:rsid w:val="00264F67"/>
    <w:rsid w:val="00271695"/>
    <w:rsid w:val="00274DC9"/>
    <w:rsid w:val="002765AF"/>
    <w:rsid w:val="0028229E"/>
    <w:rsid w:val="002904C0"/>
    <w:rsid w:val="0029273E"/>
    <w:rsid w:val="002930EC"/>
    <w:rsid w:val="00293F21"/>
    <w:rsid w:val="00295AC4"/>
    <w:rsid w:val="00295CE0"/>
    <w:rsid w:val="00297303"/>
    <w:rsid w:val="002B02CA"/>
    <w:rsid w:val="002B2942"/>
    <w:rsid w:val="002B7BF9"/>
    <w:rsid w:val="002B7D3C"/>
    <w:rsid w:val="002C7328"/>
    <w:rsid w:val="002D2371"/>
    <w:rsid w:val="002D2AE3"/>
    <w:rsid w:val="002D2BCB"/>
    <w:rsid w:val="002D54B9"/>
    <w:rsid w:val="002D7E8B"/>
    <w:rsid w:val="002E1366"/>
    <w:rsid w:val="002E2CDB"/>
    <w:rsid w:val="002F0D06"/>
    <w:rsid w:val="002F106D"/>
    <w:rsid w:val="002F1816"/>
    <w:rsid w:val="002F3725"/>
    <w:rsid w:val="002F7DD8"/>
    <w:rsid w:val="0030295B"/>
    <w:rsid w:val="003040E6"/>
    <w:rsid w:val="003078C7"/>
    <w:rsid w:val="003137A8"/>
    <w:rsid w:val="00314260"/>
    <w:rsid w:val="00315622"/>
    <w:rsid w:val="00317A0E"/>
    <w:rsid w:val="00327F0B"/>
    <w:rsid w:val="00327F52"/>
    <w:rsid w:val="00333FAE"/>
    <w:rsid w:val="00340B94"/>
    <w:rsid w:val="00344A7D"/>
    <w:rsid w:val="00346833"/>
    <w:rsid w:val="00346A31"/>
    <w:rsid w:val="003513B4"/>
    <w:rsid w:val="00351733"/>
    <w:rsid w:val="00355B94"/>
    <w:rsid w:val="00356E2B"/>
    <w:rsid w:val="00362587"/>
    <w:rsid w:val="00365408"/>
    <w:rsid w:val="003666D5"/>
    <w:rsid w:val="003732EA"/>
    <w:rsid w:val="003748B0"/>
    <w:rsid w:val="00375876"/>
    <w:rsid w:val="0037592E"/>
    <w:rsid w:val="00382CAD"/>
    <w:rsid w:val="00382E69"/>
    <w:rsid w:val="0038448E"/>
    <w:rsid w:val="003954BE"/>
    <w:rsid w:val="0039552E"/>
    <w:rsid w:val="00397AB1"/>
    <w:rsid w:val="003A477B"/>
    <w:rsid w:val="003B5F37"/>
    <w:rsid w:val="003B7BD2"/>
    <w:rsid w:val="003C43C6"/>
    <w:rsid w:val="003D086E"/>
    <w:rsid w:val="003D3CEA"/>
    <w:rsid w:val="003D3E71"/>
    <w:rsid w:val="003E2C54"/>
    <w:rsid w:val="003F3322"/>
    <w:rsid w:val="003F78C0"/>
    <w:rsid w:val="004033BA"/>
    <w:rsid w:val="00407BC7"/>
    <w:rsid w:val="00411980"/>
    <w:rsid w:val="00415F16"/>
    <w:rsid w:val="004179AD"/>
    <w:rsid w:val="004247AB"/>
    <w:rsid w:val="00432056"/>
    <w:rsid w:val="00432B70"/>
    <w:rsid w:val="00435569"/>
    <w:rsid w:val="00435CF4"/>
    <w:rsid w:val="0044109D"/>
    <w:rsid w:val="00441A56"/>
    <w:rsid w:val="00443335"/>
    <w:rsid w:val="00443BB9"/>
    <w:rsid w:val="00443DF6"/>
    <w:rsid w:val="00443F24"/>
    <w:rsid w:val="004442BB"/>
    <w:rsid w:val="00447138"/>
    <w:rsid w:val="004537D3"/>
    <w:rsid w:val="00460DCE"/>
    <w:rsid w:val="004652A3"/>
    <w:rsid w:val="0046616B"/>
    <w:rsid w:val="00476450"/>
    <w:rsid w:val="00482D98"/>
    <w:rsid w:val="00486574"/>
    <w:rsid w:val="004918F8"/>
    <w:rsid w:val="004923D9"/>
    <w:rsid w:val="0049338A"/>
    <w:rsid w:val="0049534E"/>
    <w:rsid w:val="004A19FD"/>
    <w:rsid w:val="004A49F1"/>
    <w:rsid w:val="004B16F1"/>
    <w:rsid w:val="004B205F"/>
    <w:rsid w:val="004B4122"/>
    <w:rsid w:val="004B6075"/>
    <w:rsid w:val="004C07A5"/>
    <w:rsid w:val="004C3254"/>
    <w:rsid w:val="004C4AB5"/>
    <w:rsid w:val="004D0725"/>
    <w:rsid w:val="004D22A5"/>
    <w:rsid w:val="004D4BDC"/>
    <w:rsid w:val="004D5E47"/>
    <w:rsid w:val="004E0E92"/>
    <w:rsid w:val="004E2FE3"/>
    <w:rsid w:val="004E47A6"/>
    <w:rsid w:val="004F3C9E"/>
    <w:rsid w:val="004F3D00"/>
    <w:rsid w:val="005013B7"/>
    <w:rsid w:val="00502ABE"/>
    <w:rsid w:val="0050379D"/>
    <w:rsid w:val="00505F97"/>
    <w:rsid w:val="00510ACE"/>
    <w:rsid w:val="0051145C"/>
    <w:rsid w:val="00511F32"/>
    <w:rsid w:val="00512022"/>
    <w:rsid w:val="00516B88"/>
    <w:rsid w:val="005225EF"/>
    <w:rsid w:val="00522DDF"/>
    <w:rsid w:val="00525ED5"/>
    <w:rsid w:val="00526AA1"/>
    <w:rsid w:val="00533229"/>
    <w:rsid w:val="00536489"/>
    <w:rsid w:val="0054072D"/>
    <w:rsid w:val="0054168F"/>
    <w:rsid w:val="0054675E"/>
    <w:rsid w:val="00546838"/>
    <w:rsid w:val="00546E46"/>
    <w:rsid w:val="00555758"/>
    <w:rsid w:val="005563B2"/>
    <w:rsid w:val="005571A0"/>
    <w:rsid w:val="00565C2B"/>
    <w:rsid w:val="005675A8"/>
    <w:rsid w:val="00570422"/>
    <w:rsid w:val="0057077F"/>
    <w:rsid w:val="00571CB7"/>
    <w:rsid w:val="00572394"/>
    <w:rsid w:val="00574FAE"/>
    <w:rsid w:val="00575C15"/>
    <w:rsid w:val="00580385"/>
    <w:rsid w:val="00580496"/>
    <w:rsid w:val="005822D4"/>
    <w:rsid w:val="00585845"/>
    <w:rsid w:val="00594792"/>
    <w:rsid w:val="005A1D06"/>
    <w:rsid w:val="005A2986"/>
    <w:rsid w:val="005A5456"/>
    <w:rsid w:val="005B1DB1"/>
    <w:rsid w:val="005B2018"/>
    <w:rsid w:val="005B246D"/>
    <w:rsid w:val="005B4ECF"/>
    <w:rsid w:val="005B5AB1"/>
    <w:rsid w:val="005B6679"/>
    <w:rsid w:val="005C5C82"/>
    <w:rsid w:val="005D08D3"/>
    <w:rsid w:val="005D1A0E"/>
    <w:rsid w:val="005D22A6"/>
    <w:rsid w:val="005E0B34"/>
    <w:rsid w:val="005E0BAF"/>
    <w:rsid w:val="005E6351"/>
    <w:rsid w:val="005E6E34"/>
    <w:rsid w:val="005F3690"/>
    <w:rsid w:val="0060420F"/>
    <w:rsid w:val="00606940"/>
    <w:rsid w:val="00616827"/>
    <w:rsid w:val="006218F1"/>
    <w:rsid w:val="0063357A"/>
    <w:rsid w:val="00635F09"/>
    <w:rsid w:val="00642856"/>
    <w:rsid w:val="006447CE"/>
    <w:rsid w:val="00644969"/>
    <w:rsid w:val="00645C70"/>
    <w:rsid w:val="00652E7C"/>
    <w:rsid w:val="0065604D"/>
    <w:rsid w:val="00656820"/>
    <w:rsid w:val="006619E9"/>
    <w:rsid w:val="00661CBC"/>
    <w:rsid w:val="0066377F"/>
    <w:rsid w:val="00664E45"/>
    <w:rsid w:val="00672177"/>
    <w:rsid w:val="00672FEB"/>
    <w:rsid w:val="00682DC9"/>
    <w:rsid w:val="00683D92"/>
    <w:rsid w:val="00690AC1"/>
    <w:rsid w:val="006A4FDA"/>
    <w:rsid w:val="006B1555"/>
    <w:rsid w:val="006B6EDB"/>
    <w:rsid w:val="006C0945"/>
    <w:rsid w:val="006C1FD5"/>
    <w:rsid w:val="006C42FA"/>
    <w:rsid w:val="006C5164"/>
    <w:rsid w:val="006C6019"/>
    <w:rsid w:val="006D08C7"/>
    <w:rsid w:val="006D1260"/>
    <w:rsid w:val="006D3791"/>
    <w:rsid w:val="006D6550"/>
    <w:rsid w:val="006E5DA9"/>
    <w:rsid w:val="006E6DAC"/>
    <w:rsid w:val="006F0D5D"/>
    <w:rsid w:val="006F43CC"/>
    <w:rsid w:val="0070437C"/>
    <w:rsid w:val="007120E5"/>
    <w:rsid w:val="00714280"/>
    <w:rsid w:val="00715F27"/>
    <w:rsid w:val="00716836"/>
    <w:rsid w:val="00723E38"/>
    <w:rsid w:val="007259AC"/>
    <w:rsid w:val="00726E57"/>
    <w:rsid w:val="00727AC6"/>
    <w:rsid w:val="00727FA1"/>
    <w:rsid w:val="00730EAF"/>
    <w:rsid w:val="00736A9B"/>
    <w:rsid w:val="00740B0C"/>
    <w:rsid w:val="00742EF8"/>
    <w:rsid w:val="007455F6"/>
    <w:rsid w:val="00753465"/>
    <w:rsid w:val="00754389"/>
    <w:rsid w:val="00756868"/>
    <w:rsid w:val="00762021"/>
    <w:rsid w:val="007626A8"/>
    <w:rsid w:val="007670E0"/>
    <w:rsid w:val="00770106"/>
    <w:rsid w:val="00773DD8"/>
    <w:rsid w:val="00775C2F"/>
    <w:rsid w:val="007773D0"/>
    <w:rsid w:val="00783AA4"/>
    <w:rsid w:val="00783EEB"/>
    <w:rsid w:val="00792250"/>
    <w:rsid w:val="007A24C2"/>
    <w:rsid w:val="007B06B1"/>
    <w:rsid w:val="007B2E05"/>
    <w:rsid w:val="007B6D4D"/>
    <w:rsid w:val="007C2569"/>
    <w:rsid w:val="007C625C"/>
    <w:rsid w:val="007C6929"/>
    <w:rsid w:val="007C70BC"/>
    <w:rsid w:val="007D14BF"/>
    <w:rsid w:val="007D4A96"/>
    <w:rsid w:val="007E0AD5"/>
    <w:rsid w:val="007E1A29"/>
    <w:rsid w:val="007E4971"/>
    <w:rsid w:val="007E5470"/>
    <w:rsid w:val="007F6AD8"/>
    <w:rsid w:val="0080133B"/>
    <w:rsid w:val="0080527A"/>
    <w:rsid w:val="00807379"/>
    <w:rsid w:val="00811F42"/>
    <w:rsid w:val="0081269F"/>
    <w:rsid w:val="00822098"/>
    <w:rsid w:val="00823BE0"/>
    <w:rsid w:val="00834394"/>
    <w:rsid w:val="008355B3"/>
    <w:rsid w:val="008356DA"/>
    <w:rsid w:val="0084378C"/>
    <w:rsid w:val="00845975"/>
    <w:rsid w:val="008513B1"/>
    <w:rsid w:val="00854067"/>
    <w:rsid w:val="00864116"/>
    <w:rsid w:val="00864AA5"/>
    <w:rsid w:val="008755E5"/>
    <w:rsid w:val="00876B4A"/>
    <w:rsid w:val="008826F4"/>
    <w:rsid w:val="00884F1B"/>
    <w:rsid w:val="00893B96"/>
    <w:rsid w:val="00894FE3"/>
    <w:rsid w:val="00896177"/>
    <w:rsid w:val="00897272"/>
    <w:rsid w:val="008B17CE"/>
    <w:rsid w:val="008B1ECF"/>
    <w:rsid w:val="008B30A3"/>
    <w:rsid w:val="008B3599"/>
    <w:rsid w:val="008B6DC1"/>
    <w:rsid w:val="008B72B9"/>
    <w:rsid w:val="008C0E0D"/>
    <w:rsid w:val="008C1482"/>
    <w:rsid w:val="008C236C"/>
    <w:rsid w:val="008C49D9"/>
    <w:rsid w:val="008C5C2F"/>
    <w:rsid w:val="008C76B9"/>
    <w:rsid w:val="008D1070"/>
    <w:rsid w:val="008D3BCF"/>
    <w:rsid w:val="008D6724"/>
    <w:rsid w:val="008E06FC"/>
    <w:rsid w:val="008E091E"/>
    <w:rsid w:val="008F289B"/>
    <w:rsid w:val="008F61A2"/>
    <w:rsid w:val="0090169B"/>
    <w:rsid w:val="009065F8"/>
    <w:rsid w:val="00911FD4"/>
    <w:rsid w:val="009148B8"/>
    <w:rsid w:val="00916F74"/>
    <w:rsid w:val="009225C9"/>
    <w:rsid w:val="00926E3F"/>
    <w:rsid w:val="0092774E"/>
    <w:rsid w:val="00930B58"/>
    <w:rsid w:val="0093267B"/>
    <w:rsid w:val="00937047"/>
    <w:rsid w:val="00940FCF"/>
    <w:rsid w:val="00942D01"/>
    <w:rsid w:val="0095183D"/>
    <w:rsid w:val="00953D78"/>
    <w:rsid w:val="00954825"/>
    <w:rsid w:val="00956973"/>
    <w:rsid w:val="009631A7"/>
    <w:rsid w:val="00965972"/>
    <w:rsid w:val="00966D08"/>
    <w:rsid w:val="00971AEF"/>
    <w:rsid w:val="00972E51"/>
    <w:rsid w:val="00973D0D"/>
    <w:rsid w:val="00974B03"/>
    <w:rsid w:val="00987F45"/>
    <w:rsid w:val="00992BC0"/>
    <w:rsid w:val="00996BCB"/>
    <w:rsid w:val="00997C75"/>
    <w:rsid w:val="009A5AFA"/>
    <w:rsid w:val="009A6E5D"/>
    <w:rsid w:val="009B2EB5"/>
    <w:rsid w:val="009B4083"/>
    <w:rsid w:val="009B7A5D"/>
    <w:rsid w:val="009C0295"/>
    <w:rsid w:val="009C76E9"/>
    <w:rsid w:val="009D0F2C"/>
    <w:rsid w:val="009D0F3B"/>
    <w:rsid w:val="009D1A21"/>
    <w:rsid w:val="009D4EE6"/>
    <w:rsid w:val="009D76A7"/>
    <w:rsid w:val="009E0755"/>
    <w:rsid w:val="009E3BD3"/>
    <w:rsid w:val="009F57C2"/>
    <w:rsid w:val="00A0233F"/>
    <w:rsid w:val="00A0295E"/>
    <w:rsid w:val="00A0307E"/>
    <w:rsid w:val="00A1388F"/>
    <w:rsid w:val="00A17B59"/>
    <w:rsid w:val="00A2155D"/>
    <w:rsid w:val="00A25DA3"/>
    <w:rsid w:val="00A34C90"/>
    <w:rsid w:val="00A37195"/>
    <w:rsid w:val="00A37739"/>
    <w:rsid w:val="00A414AE"/>
    <w:rsid w:val="00A41706"/>
    <w:rsid w:val="00A504DE"/>
    <w:rsid w:val="00A56B77"/>
    <w:rsid w:val="00A60371"/>
    <w:rsid w:val="00A6557C"/>
    <w:rsid w:val="00A70449"/>
    <w:rsid w:val="00A72F3C"/>
    <w:rsid w:val="00A7375D"/>
    <w:rsid w:val="00A77710"/>
    <w:rsid w:val="00A806DA"/>
    <w:rsid w:val="00A80F45"/>
    <w:rsid w:val="00A853CD"/>
    <w:rsid w:val="00A95ED9"/>
    <w:rsid w:val="00AA22D0"/>
    <w:rsid w:val="00AA3C0F"/>
    <w:rsid w:val="00AA4400"/>
    <w:rsid w:val="00AB1752"/>
    <w:rsid w:val="00AB2429"/>
    <w:rsid w:val="00AB2CA9"/>
    <w:rsid w:val="00AB44CD"/>
    <w:rsid w:val="00AD6F39"/>
    <w:rsid w:val="00AE019F"/>
    <w:rsid w:val="00AE1129"/>
    <w:rsid w:val="00AE263F"/>
    <w:rsid w:val="00AF04A3"/>
    <w:rsid w:val="00AF3102"/>
    <w:rsid w:val="00AF313B"/>
    <w:rsid w:val="00AF436E"/>
    <w:rsid w:val="00AF4974"/>
    <w:rsid w:val="00AF5625"/>
    <w:rsid w:val="00AF780B"/>
    <w:rsid w:val="00B12639"/>
    <w:rsid w:val="00B23079"/>
    <w:rsid w:val="00B247CF"/>
    <w:rsid w:val="00B40FD9"/>
    <w:rsid w:val="00B40FE2"/>
    <w:rsid w:val="00B441CE"/>
    <w:rsid w:val="00B447EA"/>
    <w:rsid w:val="00B53124"/>
    <w:rsid w:val="00B53421"/>
    <w:rsid w:val="00B538F1"/>
    <w:rsid w:val="00B551BE"/>
    <w:rsid w:val="00B5681A"/>
    <w:rsid w:val="00B56E59"/>
    <w:rsid w:val="00B57649"/>
    <w:rsid w:val="00B62E22"/>
    <w:rsid w:val="00B67EF2"/>
    <w:rsid w:val="00B67FD2"/>
    <w:rsid w:val="00B700AD"/>
    <w:rsid w:val="00B70A46"/>
    <w:rsid w:val="00B82784"/>
    <w:rsid w:val="00B83F37"/>
    <w:rsid w:val="00B90A76"/>
    <w:rsid w:val="00B910E8"/>
    <w:rsid w:val="00B92C0C"/>
    <w:rsid w:val="00B92EB2"/>
    <w:rsid w:val="00B936EB"/>
    <w:rsid w:val="00BA2A6D"/>
    <w:rsid w:val="00BA76D5"/>
    <w:rsid w:val="00BA7CF8"/>
    <w:rsid w:val="00BB11A8"/>
    <w:rsid w:val="00BB5319"/>
    <w:rsid w:val="00BB6F43"/>
    <w:rsid w:val="00BC34BB"/>
    <w:rsid w:val="00BC5AD8"/>
    <w:rsid w:val="00BD210F"/>
    <w:rsid w:val="00BD7741"/>
    <w:rsid w:val="00BE226F"/>
    <w:rsid w:val="00BE427E"/>
    <w:rsid w:val="00BE559A"/>
    <w:rsid w:val="00BE6D22"/>
    <w:rsid w:val="00BE7477"/>
    <w:rsid w:val="00C11361"/>
    <w:rsid w:val="00C14DBE"/>
    <w:rsid w:val="00C15562"/>
    <w:rsid w:val="00C169EF"/>
    <w:rsid w:val="00C17390"/>
    <w:rsid w:val="00C17F87"/>
    <w:rsid w:val="00C2203F"/>
    <w:rsid w:val="00C232CB"/>
    <w:rsid w:val="00C244F8"/>
    <w:rsid w:val="00C3270D"/>
    <w:rsid w:val="00C32718"/>
    <w:rsid w:val="00C338BB"/>
    <w:rsid w:val="00C359ED"/>
    <w:rsid w:val="00C41D1E"/>
    <w:rsid w:val="00C42386"/>
    <w:rsid w:val="00C42C93"/>
    <w:rsid w:val="00C4498C"/>
    <w:rsid w:val="00C45CE8"/>
    <w:rsid w:val="00C52258"/>
    <w:rsid w:val="00C54FC0"/>
    <w:rsid w:val="00C62C7A"/>
    <w:rsid w:val="00C84AF4"/>
    <w:rsid w:val="00C867FC"/>
    <w:rsid w:val="00C957E1"/>
    <w:rsid w:val="00CA09DD"/>
    <w:rsid w:val="00CA165B"/>
    <w:rsid w:val="00CA2C10"/>
    <w:rsid w:val="00CB7B19"/>
    <w:rsid w:val="00CC05E7"/>
    <w:rsid w:val="00CC4906"/>
    <w:rsid w:val="00CC68D4"/>
    <w:rsid w:val="00CC7C1D"/>
    <w:rsid w:val="00CD03CF"/>
    <w:rsid w:val="00CD0B4E"/>
    <w:rsid w:val="00CD180B"/>
    <w:rsid w:val="00CD267D"/>
    <w:rsid w:val="00CD4656"/>
    <w:rsid w:val="00CD5E4F"/>
    <w:rsid w:val="00CE6621"/>
    <w:rsid w:val="00CF24B0"/>
    <w:rsid w:val="00CF5B5E"/>
    <w:rsid w:val="00D005EA"/>
    <w:rsid w:val="00D00B3B"/>
    <w:rsid w:val="00D01EA1"/>
    <w:rsid w:val="00D02A84"/>
    <w:rsid w:val="00D10559"/>
    <w:rsid w:val="00D14EA0"/>
    <w:rsid w:val="00D162DD"/>
    <w:rsid w:val="00D24AF7"/>
    <w:rsid w:val="00D2654E"/>
    <w:rsid w:val="00D347C0"/>
    <w:rsid w:val="00D41BBB"/>
    <w:rsid w:val="00D46605"/>
    <w:rsid w:val="00D52C5C"/>
    <w:rsid w:val="00D542B4"/>
    <w:rsid w:val="00D55E66"/>
    <w:rsid w:val="00D57CE0"/>
    <w:rsid w:val="00D6674D"/>
    <w:rsid w:val="00D6680A"/>
    <w:rsid w:val="00D67502"/>
    <w:rsid w:val="00D71233"/>
    <w:rsid w:val="00D71411"/>
    <w:rsid w:val="00D762E5"/>
    <w:rsid w:val="00D80FCB"/>
    <w:rsid w:val="00D81018"/>
    <w:rsid w:val="00D819C0"/>
    <w:rsid w:val="00D83189"/>
    <w:rsid w:val="00D8447A"/>
    <w:rsid w:val="00D9069F"/>
    <w:rsid w:val="00D95204"/>
    <w:rsid w:val="00DA09A4"/>
    <w:rsid w:val="00DA233A"/>
    <w:rsid w:val="00DA5B78"/>
    <w:rsid w:val="00DB2126"/>
    <w:rsid w:val="00DB2714"/>
    <w:rsid w:val="00DC758E"/>
    <w:rsid w:val="00DD2433"/>
    <w:rsid w:val="00DD49CB"/>
    <w:rsid w:val="00DE052C"/>
    <w:rsid w:val="00DE0C5F"/>
    <w:rsid w:val="00DE2AAD"/>
    <w:rsid w:val="00DE4A08"/>
    <w:rsid w:val="00DE4B0D"/>
    <w:rsid w:val="00DE7277"/>
    <w:rsid w:val="00DE7AC3"/>
    <w:rsid w:val="00DF48E9"/>
    <w:rsid w:val="00DF5639"/>
    <w:rsid w:val="00E025D7"/>
    <w:rsid w:val="00E06CD1"/>
    <w:rsid w:val="00E12275"/>
    <w:rsid w:val="00E12454"/>
    <w:rsid w:val="00E13115"/>
    <w:rsid w:val="00E14F65"/>
    <w:rsid w:val="00E162C7"/>
    <w:rsid w:val="00E16C99"/>
    <w:rsid w:val="00E17C6A"/>
    <w:rsid w:val="00E2400D"/>
    <w:rsid w:val="00E30977"/>
    <w:rsid w:val="00E4125C"/>
    <w:rsid w:val="00E449EB"/>
    <w:rsid w:val="00E45C04"/>
    <w:rsid w:val="00E46AC0"/>
    <w:rsid w:val="00E47593"/>
    <w:rsid w:val="00E478FC"/>
    <w:rsid w:val="00E50CE6"/>
    <w:rsid w:val="00E603A4"/>
    <w:rsid w:val="00E66AF3"/>
    <w:rsid w:val="00E86CF0"/>
    <w:rsid w:val="00E928E7"/>
    <w:rsid w:val="00E979DE"/>
    <w:rsid w:val="00EA4424"/>
    <w:rsid w:val="00EB1762"/>
    <w:rsid w:val="00EB5B97"/>
    <w:rsid w:val="00EC4862"/>
    <w:rsid w:val="00EC53AE"/>
    <w:rsid w:val="00EC58EA"/>
    <w:rsid w:val="00ED341B"/>
    <w:rsid w:val="00ED3E53"/>
    <w:rsid w:val="00EE288B"/>
    <w:rsid w:val="00EE521B"/>
    <w:rsid w:val="00EE54C9"/>
    <w:rsid w:val="00EE6095"/>
    <w:rsid w:val="00EE7CDE"/>
    <w:rsid w:val="00EF0BAB"/>
    <w:rsid w:val="00F03117"/>
    <w:rsid w:val="00F06109"/>
    <w:rsid w:val="00F10383"/>
    <w:rsid w:val="00F1122C"/>
    <w:rsid w:val="00F14871"/>
    <w:rsid w:val="00F15538"/>
    <w:rsid w:val="00F20FFE"/>
    <w:rsid w:val="00F27AF4"/>
    <w:rsid w:val="00F371CB"/>
    <w:rsid w:val="00F42D37"/>
    <w:rsid w:val="00F43971"/>
    <w:rsid w:val="00F4508F"/>
    <w:rsid w:val="00F456E5"/>
    <w:rsid w:val="00F50E9F"/>
    <w:rsid w:val="00F628D0"/>
    <w:rsid w:val="00F63B03"/>
    <w:rsid w:val="00F6727B"/>
    <w:rsid w:val="00F6740A"/>
    <w:rsid w:val="00F70D7B"/>
    <w:rsid w:val="00F71155"/>
    <w:rsid w:val="00F72015"/>
    <w:rsid w:val="00F73738"/>
    <w:rsid w:val="00F817A5"/>
    <w:rsid w:val="00F836E6"/>
    <w:rsid w:val="00F908AE"/>
    <w:rsid w:val="00F91680"/>
    <w:rsid w:val="00F91C40"/>
    <w:rsid w:val="00F9286F"/>
    <w:rsid w:val="00F96EE9"/>
    <w:rsid w:val="00FA75DC"/>
    <w:rsid w:val="00FB14BA"/>
    <w:rsid w:val="00FB6EC4"/>
    <w:rsid w:val="00FC08DF"/>
    <w:rsid w:val="00FC3BE0"/>
    <w:rsid w:val="00FC4D46"/>
    <w:rsid w:val="00FD295A"/>
    <w:rsid w:val="00FE51A0"/>
    <w:rsid w:val="00FF0B11"/>
    <w:rsid w:val="00FF343F"/>
    <w:rsid w:val="00FF6404"/>
    <w:rsid w:val="00FF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99E2364"/>
  <w15:docId w15:val="{7C9E4566-B91E-4939-841C-32098EDDE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718"/>
    <w:pPr>
      <w:suppressAutoHyphens/>
    </w:pPr>
    <w:rPr>
      <w:rFonts w:ascii="Calibri" w:eastAsia="SimSun" w:hAnsi="Calibri" w:cs="font186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B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F71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1155"/>
  </w:style>
  <w:style w:type="paragraph" w:styleId="a6">
    <w:name w:val="footer"/>
    <w:basedOn w:val="a"/>
    <w:link w:val="a7"/>
    <w:uiPriority w:val="99"/>
    <w:unhideWhenUsed/>
    <w:rsid w:val="00F71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1155"/>
  </w:style>
  <w:style w:type="paragraph" w:styleId="a8">
    <w:name w:val="Balloon Text"/>
    <w:basedOn w:val="a"/>
    <w:link w:val="a9"/>
    <w:uiPriority w:val="99"/>
    <w:semiHidden/>
    <w:unhideWhenUsed/>
    <w:rsid w:val="00F71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1155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DF48E9"/>
    <w:pPr>
      <w:spacing w:after="0" w:line="240" w:lineRule="auto"/>
      <w:ind w:left="714" w:hanging="357"/>
    </w:pPr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727AC6"/>
    <w:rPr>
      <w:color w:val="0000FF" w:themeColor="hyperlink"/>
      <w:u w:val="single"/>
    </w:rPr>
  </w:style>
  <w:style w:type="paragraph" w:customStyle="1" w:styleId="ac">
    <w:name w:val="Основной текст письма"/>
    <w:basedOn w:val="a"/>
    <w:qFormat/>
    <w:rsid w:val="005E6E34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d">
    <w:name w:val="Адресная часть письма"/>
    <w:basedOn w:val="aa"/>
    <w:qFormat/>
    <w:rsid w:val="006D3791"/>
    <w:pPr>
      <w:spacing w:line="360" w:lineRule="auto"/>
      <w:ind w:left="0" w:firstLine="0"/>
      <w:jc w:val="center"/>
    </w:pPr>
    <w:rPr>
      <w:rFonts w:asciiTheme="minorHAnsi" w:hAnsiTheme="minorHAnsi" w:cstheme="minorHAnsi"/>
      <w:sz w:val="24"/>
      <w:szCs w:val="24"/>
    </w:rPr>
  </w:style>
  <w:style w:type="paragraph" w:customStyle="1" w:styleId="ae">
    <w:name w:val="Тема письма"/>
    <w:basedOn w:val="a"/>
    <w:qFormat/>
    <w:rsid w:val="005E6E34"/>
    <w:pPr>
      <w:spacing w:after="0" w:line="36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">
    <w:name w:val="Дата и исходящий номер"/>
    <w:basedOn w:val="a"/>
    <w:qFormat/>
    <w:rsid w:val="005E6E34"/>
    <w:pPr>
      <w:spacing w:after="0" w:line="36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0">
    <w:name w:val="Подпись директора"/>
    <w:basedOn w:val="a"/>
    <w:qFormat/>
    <w:rsid w:val="006D3791"/>
    <w:pPr>
      <w:spacing w:after="0" w:line="360" w:lineRule="auto"/>
      <w:jc w:val="both"/>
    </w:pPr>
    <w:rPr>
      <w:rFonts w:eastAsia="Calibri" w:cstheme="minorHAnsi"/>
      <w:sz w:val="24"/>
      <w:szCs w:val="24"/>
    </w:rPr>
  </w:style>
  <w:style w:type="paragraph" w:customStyle="1" w:styleId="af1">
    <w:name w:val="Нижний колонтитул с адресом"/>
    <w:basedOn w:val="a6"/>
    <w:qFormat/>
    <w:rsid w:val="005E6E34"/>
    <w:pPr>
      <w:spacing w:before="60"/>
      <w:jc w:val="center"/>
    </w:pPr>
    <w:rPr>
      <w:color w:val="77787B"/>
      <w:sz w:val="16"/>
      <w:szCs w:val="16"/>
    </w:rPr>
  </w:style>
  <w:style w:type="paragraph" w:customStyle="1" w:styleId="1">
    <w:name w:val="Без интервала1"/>
    <w:rsid w:val="007E4971"/>
    <w:pPr>
      <w:widowControl w:val="0"/>
      <w:suppressAutoHyphens/>
    </w:pPr>
    <w:rPr>
      <w:rFonts w:ascii="Calibri" w:eastAsia="SimSun" w:hAnsi="Calibri" w:cs="font184"/>
      <w:kern w:val="1"/>
      <w:lang w:eastAsia="ar-SA"/>
    </w:rPr>
  </w:style>
  <w:style w:type="paragraph" w:customStyle="1" w:styleId="2">
    <w:name w:val="Без интервала2"/>
    <w:rsid w:val="00C32718"/>
    <w:pPr>
      <w:widowControl w:val="0"/>
      <w:suppressAutoHyphens/>
    </w:pPr>
    <w:rPr>
      <w:rFonts w:ascii="Calibri" w:eastAsia="SimSun" w:hAnsi="Calibri" w:cs="font186"/>
      <w:kern w:val="1"/>
      <w:lang w:eastAsia="ar-SA"/>
    </w:rPr>
  </w:style>
  <w:style w:type="paragraph" w:styleId="af2">
    <w:name w:val="Normal (Web)"/>
    <w:basedOn w:val="a"/>
    <w:uiPriority w:val="99"/>
    <w:unhideWhenUsed/>
    <w:rsid w:val="0065682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656820"/>
    <w:rPr>
      <w:b/>
      <w:bCs/>
    </w:rPr>
  </w:style>
  <w:style w:type="paragraph" w:styleId="af4">
    <w:name w:val="Plain Text"/>
    <w:basedOn w:val="a"/>
    <w:link w:val="af5"/>
    <w:uiPriority w:val="99"/>
    <w:semiHidden/>
    <w:unhideWhenUsed/>
    <w:rsid w:val="00BE559A"/>
    <w:pPr>
      <w:suppressAutoHyphens w:val="0"/>
      <w:spacing w:after="0" w:line="240" w:lineRule="auto"/>
    </w:pPr>
    <w:rPr>
      <w:rFonts w:ascii="Consolas" w:eastAsiaTheme="minorHAnsi" w:hAnsi="Consolas" w:cstheme="minorBidi"/>
      <w:kern w:val="0"/>
      <w:sz w:val="21"/>
      <w:szCs w:val="21"/>
      <w:lang w:eastAsia="en-US"/>
    </w:rPr>
  </w:style>
  <w:style w:type="character" w:customStyle="1" w:styleId="af5">
    <w:name w:val="Текст Знак"/>
    <w:basedOn w:val="a0"/>
    <w:link w:val="af4"/>
    <w:uiPriority w:val="99"/>
    <w:semiHidden/>
    <w:rsid w:val="00BE559A"/>
    <w:rPr>
      <w:rFonts w:ascii="Consolas" w:hAnsi="Consolas"/>
      <w:sz w:val="21"/>
      <w:szCs w:val="21"/>
    </w:rPr>
  </w:style>
  <w:style w:type="character" w:customStyle="1" w:styleId="af6">
    <w:name w:val="Текст документа Знак Знак"/>
    <w:basedOn w:val="a0"/>
    <w:link w:val="af7"/>
    <w:locked/>
    <w:rsid w:val="00F15538"/>
    <w:rPr>
      <w:rFonts w:ascii="Arial" w:hAnsi="Arial" w:cs="Arial"/>
      <w:color w:val="000000"/>
    </w:rPr>
  </w:style>
  <w:style w:type="paragraph" w:customStyle="1" w:styleId="af7">
    <w:name w:val="Текст документа"/>
    <w:basedOn w:val="a"/>
    <w:link w:val="af6"/>
    <w:rsid w:val="00F15538"/>
    <w:pPr>
      <w:suppressAutoHyphens w:val="0"/>
      <w:spacing w:before="100" w:beforeAutospacing="1" w:after="100" w:afterAutospacing="1" w:line="360" w:lineRule="auto"/>
      <w:jc w:val="both"/>
    </w:pPr>
    <w:rPr>
      <w:rFonts w:ascii="Arial" w:eastAsiaTheme="minorHAnsi" w:hAnsi="Arial" w:cs="Arial"/>
      <w:color w:val="000000"/>
      <w:kern w:val="0"/>
      <w:lang w:eastAsia="en-US"/>
    </w:rPr>
  </w:style>
  <w:style w:type="character" w:customStyle="1" w:styleId="apple-converted-space">
    <w:name w:val="apple-converted-space"/>
    <w:basedOn w:val="a0"/>
    <w:rsid w:val="00F15538"/>
  </w:style>
  <w:style w:type="character" w:styleId="af8">
    <w:name w:val="FollowedHyperlink"/>
    <w:basedOn w:val="a0"/>
    <w:uiPriority w:val="99"/>
    <w:semiHidden/>
    <w:unhideWhenUsed/>
    <w:rsid w:val="00375876"/>
    <w:rPr>
      <w:color w:val="800080" w:themeColor="followedHyperlink"/>
      <w:u w:val="single"/>
    </w:rPr>
  </w:style>
  <w:style w:type="paragraph" w:styleId="af9">
    <w:name w:val="List Paragraph"/>
    <w:basedOn w:val="a"/>
    <w:uiPriority w:val="34"/>
    <w:qFormat/>
    <w:rsid w:val="00770106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fa">
    <w:name w:val="annotation reference"/>
    <w:basedOn w:val="a0"/>
    <w:uiPriority w:val="99"/>
    <w:semiHidden/>
    <w:unhideWhenUsed/>
    <w:rsid w:val="00ED341B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ED341B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ED341B"/>
    <w:rPr>
      <w:rFonts w:ascii="Calibri" w:eastAsia="SimSun" w:hAnsi="Calibri" w:cs="font186"/>
      <w:kern w:val="1"/>
      <w:sz w:val="20"/>
      <w:szCs w:val="20"/>
      <w:lang w:eastAsia="ar-SA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ED341B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ED341B"/>
    <w:rPr>
      <w:rFonts w:ascii="Calibri" w:eastAsia="SimSun" w:hAnsi="Calibri" w:cs="font186"/>
      <w:b/>
      <w:bCs/>
      <w:kern w:val="1"/>
      <w:sz w:val="20"/>
      <w:szCs w:val="20"/>
      <w:lang w:eastAsia="ar-SA"/>
    </w:rPr>
  </w:style>
  <w:style w:type="paragraph" w:styleId="aff">
    <w:name w:val="footnote text"/>
    <w:basedOn w:val="a"/>
    <w:link w:val="aff0"/>
    <w:uiPriority w:val="99"/>
    <w:semiHidden/>
    <w:unhideWhenUsed/>
    <w:rsid w:val="00AA22D0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AA22D0"/>
    <w:rPr>
      <w:rFonts w:ascii="Calibri" w:eastAsia="SimSun" w:hAnsi="Calibri" w:cs="font186"/>
      <w:kern w:val="1"/>
      <w:sz w:val="20"/>
      <w:szCs w:val="20"/>
      <w:lang w:eastAsia="ar-SA"/>
    </w:rPr>
  </w:style>
  <w:style w:type="character" w:styleId="aff1">
    <w:name w:val="footnote reference"/>
    <w:basedOn w:val="a0"/>
    <w:uiPriority w:val="99"/>
    <w:semiHidden/>
    <w:unhideWhenUsed/>
    <w:rsid w:val="00AA22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8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45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7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0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5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6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2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4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6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5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5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66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7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4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04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94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0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lobalenergyprize.org/ru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cda.org/hom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reg-observatory.org/en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8F973-B4A7-4827-AE80-5CE32E300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4</Pages>
  <Words>1470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golendukhina</dc:creator>
  <cp:lastModifiedBy>Lilit Ovsepyan</cp:lastModifiedBy>
  <cp:revision>18</cp:revision>
  <cp:lastPrinted>2018-08-29T14:45:00Z</cp:lastPrinted>
  <dcterms:created xsi:type="dcterms:W3CDTF">2018-10-01T17:17:00Z</dcterms:created>
  <dcterms:modified xsi:type="dcterms:W3CDTF">2018-10-04T09:56:00Z</dcterms:modified>
</cp:coreProperties>
</file>