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3" w:rsidRDefault="00284333" w:rsidP="00030B5B">
      <w:pPr>
        <w:pStyle w:val="2"/>
        <w:rPr>
          <w:rFonts w:ascii="Arial Narrow" w:hAnsi="Arial Narrow"/>
        </w:rPr>
      </w:pPr>
    </w:p>
    <w:p w:rsidR="00D57845" w:rsidRDefault="00D57845" w:rsidP="00030B5B">
      <w:pPr>
        <w:pStyle w:val="2"/>
        <w:rPr>
          <w:rFonts w:ascii="Arial Narrow" w:hAnsi="Arial Narrow"/>
        </w:rPr>
      </w:pPr>
    </w:p>
    <w:p w:rsidR="00D57845" w:rsidRDefault="00D57845" w:rsidP="00030B5B">
      <w:pPr>
        <w:pStyle w:val="2"/>
        <w:rPr>
          <w:rFonts w:ascii="Arial Narrow" w:hAnsi="Arial Narrow"/>
        </w:rPr>
      </w:pPr>
    </w:p>
    <w:p w:rsidR="00030B5B" w:rsidRPr="00AF440E" w:rsidRDefault="00030B5B" w:rsidP="00030B5B">
      <w:pPr>
        <w:pStyle w:val="2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2273300</wp:posOffset>
            </wp:positionH>
            <wp:positionV relativeFrom="paragraph">
              <wp:posOffset>-631190</wp:posOffset>
            </wp:positionV>
            <wp:extent cx="137731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12" y="21263"/>
                <wp:lineTo x="21212" y="0"/>
                <wp:lineTo x="0" y="0"/>
              </wp:wrapPolygon>
            </wp:wrapThrough>
            <wp:docPr id="1" name="Рисунок 1" descr="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23D" w:rsidRDefault="00CA723D" w:rsidP="00030B5B">
      <w:pPr>
        <w:pStyle w:val="2"/>
        <w:rPr>
          <w:rFonts w:ascii="Arial Narrow" w:hAnsi="Arial Narrow"/>
          <w:sz w:val="20"/>
          <w:szCs w:val="20"/>
        </w:rPr>
      </w:pPr>
    </w:p>
    <w:p w:rsidR="00CA723D" w:rsidRDefault="00CA723D" w:rsidP="00030B5B">
      <w:pPr>
        <w:pStyle w:val="2"/>
        <w:rPr>
          <w:rFonts w:ascii="Arial Narrow" w:hAnsi="Arial Narrow"/>
          <w:sz w:val="20"/>
          <w:szCs w:val="20"/>
        </w:rPr>
      </w:pPr>
    </w:p>
    <w:p w:rsidR="00030B5B" w:rsidRPr="00594CF5" w:rsidRDefault="00C845E1" w:rsidP="00030B5B">
      <w:pPr>
        <w:pStyle w:val="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Министерство науки и высшего образования российской федерации</w:t>
      </w:r>
    </w:p>
    <w:p w:rsidR="00030B5B" w:rsidRPr="00594CF5" w:rsidRDefault="00030B5B" w:rsidP="00030B5B">
      <w:pPr>
        <w:jc w:val="center"/>
        <w:rPr>
          <w:rFonts w:ascii="Arial Narrow" w:hAnsi="Arial Narrow"/>
          <w:sz w:val="12"/>
          <w:szCs w:val="12"/>
        </w:rPr>
      </w:pPr>
    </w:p>
    <w:p w:rsidR="00030B5B" w:rsidRPr="00594CF5" w:rsidRDefault="00030B5B" w:rsidP="00030B5B">
      <w:pPr>
        <w:jc w:val="center"/>
        <w:rPr>
          <w:rFonts w:ascii="Arial Narrow" w:hAnsi="Arial Narrow"/>
          <w:b/>
          <w:bCs/>
          <w:color w:val="000000"/>
          <w:sz w:val="24"/>
        </w:rPr>
      </w:pPr>
      <w:r w:rsidRPr="00594CF5">
        <w:rPr>
          <w:rFonts w:ascii="Arial Narrow" w:hAnsi="Arial Narrow"/>
          <w:b/>
          <w:bCs/>
          <w:color w:val="000000"/>
          <w:sz w:val="24"/>
        </w:rPr>
        <w:t xml:space="preserve">Федеральное государственное бюджетное </w:t>
      </w:r>
    </w:p>
    <w:p w:rsidR="00030B5B" w:rsidRPr="00594CF5" w:rsidRDefault="00030B5B" w:rsidP="00030B5B">
      <w:pPr>
        <w:jc w:val="center"/>
        <w:rPr>
          <w:rFonts w:ascii="Arial Narrow" w:hAnsi="Arial Narrow"/>
          <w:b/>
          <w:bCs/>
          <w:color w:val="000000"/>
          <w:sz w:val="24"/>
        </w:rPr>
      </w:pPr>
      <w:r w:rsidRPr="00594CF5">
        <w:rPr>
          <w:rFonts w:ascii="Arial Narrow" w:hAnsi="Arial Narrow"/>
          <w:b/>
          <w:bCs/>
          <w:color w:val="000000"/>
          <w:sz w:val="24"/>
        </w:rPr>
        <w:t>образовательное учреждение высшего образования</w:t>
      </w:r>
    </w:p>
    <w:p w:rsidR="00030B5B" w:rsidRPr="00594CF5" w:rsidRDefault="00030B5B" w:rsidP="00030B5B">
      <w:pPr>
        <w:jc w:val="center"/>
        <w:rPr>
          <w:rFonts w:ascii="Arial Narrow" w:hAnsi="Arial Narrow"/>
          <w:b/>
          <w:bCs/>
          <w:color w:val="000000"/>
          <w:sz w:val="24"/>
        </w:rPr>
      </w:pPr>
      <w:r w:rsidRPr="00594CF5">
        <w:rPr>
          <w:rFonts w:ascii="Arial Narrow" w:hAnsi="Arial Narrow"/>
          <w:b/>
          <w:bCs/>
          <w:color w:val="000000"/>
          <w:sz w:val="24"/>
        </w:rPr>
        <w:t xml:space="preserve">«Тюменский </w:t>
      </w:r>
      <w:r>
        <w:rPr>
          <w:rFonts w:ascii="Arial Narrow" w:hAnsi="Arial Narrow"/>
          <w:b/>
          <w:bCs/>
          <w:color w:val="000000"/>
          <w:sz w:val="24"/>
        </w:rPr>
        <w:t>индустриальный</w:t>
      </w:r>
      <w:r w:rsidRPr="00594CF5">
        <w:rPr>
          <w:rFonts w:ascii="Arial Narrow" w:hAnsi="Arial Narrow"/>
          <w:b/>
          <w:bCs/>
          <w:color w:val="000000"/>
          <w:sz w:val="24"/>
        </w:rPr>
        <w:t xml:space="preserve"> университет» </w:t>
      </w:r>
    </w:p>
    <w:p w:rsidR="00030B5B" w:rsidRPr="00594CF5" w:rsidRDefault="00030B5B" w:rsidP="00030B5B">
      <w:pPr>
        <w:jc w:val="center"/>
        <w:rPr>
          <w:rFonts w:ascii="Arial Narrow" w:hAnsi="Arial Narrow"/>
          <w:b/>
          <w:bCs/>
          <w:color w:val="000000"/>
          <w:sz w:val="24"/>
        </w:rPr>
      </w:pPr>
      <w:r w:rsidRPr="00594CF5">
        <w:rPr>
          <w:rFonts w:ascii="Arial Narrow" w:hAnsi="Arial Narrow"/>
          <w:b/>
          <w:bCs/>
          <w:caps/>
          <w:color w:val="000000"/>
          <w:sz w:val="24"/>
        </w:rPr>
        <w:t>(Т</w:t>
      </w:r>
      <w:r>
        <w:rPr>
          <w:rFonts w:ascii="Arial Narrow" w:hAnsi="Arial Narrow"/>
          <w:b/>
          <w:bCs/>
          <w:caps/>
          <w:color w:val="000000"/>
          <w:sz w:val="24"/>
        </w:rPr>
        <w:t>ИУ</w:t>
      </w:r>
      <w:r w:rsidRPr="00594CF5">
        <w:rPr>
          <w:rFonts w:ascii="Arial Narrow" w:hAnsi="Arial Narrow"/>
          <w:b/>
          <w:bCs/>
          <w:color w:val="000000"/>
          <w:sz w:val="24"/>
        </w:rPr>
        <w:t>)</w:t>
      </w:r>
    </w:p>
    <w:p w:rsidR="00321E56" w:rsidRDefault="00321E56" w:rsidP="00030B5B">
      <w:pPr>
        <w:pBdr>
          <w:bottom w:val="thickThinSmallGap" w:sz="24" w:space="1" w:color="auto"/>
        </w:pBdr>
        <w:jc w:val="center"/>
        <w:rPr>
          <w:rFonts w:ascii="Arial Narrow" w:hAnsi="Arial Narrow"/>
          <w:sz w:val="8"/>
          <w:szCs w:val="8"/>
        </w:rPr>
      </w:pPr>
    </w:p>
    <w:p w:rsidR="00321E56" w:rsidRDefault="00321E56" w:rsidP="00030B5B">
      <w:pPr>
        <w:pBdr>
          <w:bottom w:val="thickThinSmallGap" w:sz="24" w:space="1" w:color="auto"/>
        </w:pBdr>
        <w:jc w:val="center"/>
        <w:rPr>
          <w:rFonts w:ascii="Arial Narrow" w:hAnsi="Arial Narrow"/>
          <w:sz w:val="8"/>
          <w:szCs w:val="8"/>
        </w:rPr>
      </w:pPr>
    </w:p>
    <w:p w:rsidR="00321E56" w:rsidRPr="00321E56" w:rsidRDefault="00321E56" w:rsidP="00321E56">
      <w:pPr>
        <w:rPr>
          <w:rFonts w:ascii="Arial Narrow" w:hAnsi="Arial Narrow"/>
          <w:sz w:val="8"/>
          <w:szCs w:val="8"/>
        </w:rPr>
      </w:pPr>
    </w:p>
    <w:p w:rsidR="009A19B7" w:rsidRDefault="009A19B7" w:rsidP="00463120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jc w:val="center"/>
        <w:rPr>
          <w:rFonts w:ascii="Arial Narrow" w:hAnsi="Arial Narrow"/>
          <w:b/>
          <w:szCs w:val="28"/>
        </w:rPr>
      </w:pPr>
      <w:r w:rsidRPr="00597DED">
        <w:rPr>
          <w:rFonts w:ascii="Arial Narrow" w:hAnsi="Arial Narrow"/>
          <w:b/>
          <w:szCs w:val="28"/>
        </w:rPr>
        <w:t>Программа «Старт» поддержала разработку системы управления мобильной платформы</w:t>
      </w: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597DED">
        <w:rPr>
          <w:rFonts w:ascii="Arial Narrow" w:hAnsi="Arial Narrow"/>
          <w:sz w:val="20"/>
          <w:szCs w:val="20"/>
        </w:rPr>
        <w:t xml:space="preserve">25 мая </w:t>
      </w:r>
      <w:r w:rsidRPr="00597DED">
        <w:rPr>
          <w:rFonts w:ascii="Arial Narrow" w:hAnsi="Arial Narrow"/>
          <w:sz w:val="20"/>
          <w:szCs w:val="20"/>
        </w:rPr>
        <w:t>2021</w:t>
      </w:r>
      <w:r w:rsidRPr="00597DED">
        <w:rPr>
          <w:rFonts w:ascii="Arial Narrow" w:hAnsi="Arial Narrow"/>
          <w:sz w:val="20"/>
          <w:szCs w:val="20"/>
        </w:rPr>
        <w:t xml:space="preserve"> года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b/>
          <w:sz w:val="24"/>
        </w:rPr>
      </w:pPr>
      <w:r w:rsidRPr="00597DED">
        <w:rPr>
          <w:rFonts w:ascii="Arial Narrow" w:hAnsi="Arial Narrow"/>
          <w:b/>
          <w:sz w:val="24"/>
        </w:rPr>
        <w:t>Проект руководителя Центра робототехники Студенческой инновационной платформы ТИУ Вадима Костина и его команды получил грантовую поддержку в размере почти двух миллионов рублей по программе «Старт» Фонда содействия инновациям. На конкурс был представлен проект «Система управления электрическим двигателем для средств малой механизации».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t>Проект Вадима Костина прошел отбор по направлению Н4. Новые приборы и интеллектуальные производственные технологии и получил финансирование в размере 1 998 948 рублей. Всего на конкурс «Старт-1» поступило 1394 заявки, из них только 160 заявок рекомендованы к финансированию.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t>Команда проекта начала формироваться около трех лет назад. В 2018 году опорный вуз подключился к реализации проекта «Тюменская область – регион транспорта будущего». Тогда родилось несколько устройств, в числе которых прототип пуско-зарядного устройства Smart2Batt, представленный в экспозиции Минобрнауки России на международном форуме «О</w:t>
      </w:r>
      <w:bookmarkStart w:id="0" w:name="_GoBack"/>
      <w:bookmarkEnd w:id="0"/>
      <w:r w:rsidRPr="00597DED">
        <w:rPr>
          <w:rFonts w:ascii="Arial Narrow" w:hAnsi="Arial Narrow"/>
          <w:sz w:val="22"/>
          <w:szCs w:val="22"/>
        </w:rPr>
        <w:t>ткрытые инновации-2019» в Сколково, а также электрический сельскохозяйственный робот, вызвавший большой интерес общественности.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43554">
        <w:rPr>
          <w:rFonts w:ascii="Arial Narrow" w:hAnsi="Arial Narrow"/>
          <w:i/>
          <w:sz w:val="22"/>
          <w:szCs w:val="22"/>
        </w:rPr>
        <w:t>«Тогда мы очень хотели двигаться дальше и разработали паспорт проекта для развития средств малой механизации на электрической тяге. Два с половиной года мы занимались разработкой прототипа на собственные средства, основные затраты — на двигатель и батарею, недешевы и электронные силовые компоненты. Но у нас получилось, и мы создали рабочий вариант прототипа на базе шасси шестиколесной тележки, которая когда-то выпускалась в Тюмени»</w:t>
      </w:r>
      <w:r w:rsidRPr="00597DED">
        <w:rPr>
          <w:rFonts w:ascii="Arial Narrow" w:hAnsi="Arial Narrow"/>
          <w:sz w:val="22"/>
          <w:szCs w:val="22"/>
        </w:rPr>
        <w:t xml:space="preserve">, — рассказал </w:t>
      </w:r>
      <w:r w:rsidRPr="00343554">
        <w:rPr>
          <w:rFonts w:ascii="Arial Narrow" w:hAnsi="Arial Narrow"/>
          <w:b/>
          <w:sz w:val="22"/>
          <w:szCs w:val="22"/>
        </w:rPr>
        <w:t>Вадим Костин</w:t>
      </w:r>
      <w:r w:rsidRPr="00597DED">
        <w:rPr>
          <w:rFonts w:ascii="Arial Narrow" w:hAnsi="Arial Narrow"/>
          <w:sz w:val="22"/>
          <w:szCs w:val="22"/>
        </w:rPr>
        <w:t>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t>По программе «Старт» поддержана только одна часть проекта – «мозг» электрической модульной многофункциональной мобильной платформы — система управления, которая может быть установлена на средства малой механизации: мини-трактора, думперы и т.д. Идей для дальнейшего развития проекта очень много, что и требует больших ресурсов.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43554">
        <w:rPr>
          <w:rFonts w:ascii="Arial Narrow" w:hAnsi="Arial Narrow"/>
          <w:i/>
          <w:sz w:val="22"/>
          <w:szCs w:val="22"/>
        </w:rPr>
        <w:t xml:space="preserve">«Текущий вариант прототипа уже обеспечивает некоторые интеллектуальные алгоритмы при движении, но мы хотим достичь гораздо большего. Средств гранта хватит только на разработку одного типа интеллектуальной системы управления, — </w:t>
      </w:r>
      <w:r w:rsidRPr="00343554">
        <w:rPr>
          <w:rFonts w:ascii="Arial Narrow" w:hAnsi="Arial Narrow"/>
          <w:sz w:val="22"/>
          <w:szCs w:val="22"/>
        </w:rPr>
        <w:t xml:space="preserve">пояснил </w:t>
      </w:r>
      <w:r w:rsidRPr="00343554">
        <w:rPr>
          <w:rFonts w:ascii="Arial Narrow" w:hAnsi="Arial Narrow"/>
          <w:b/>
          <w:sz w:val="22"/>
          <w:szCs w:val="22"/>
        </w:rPr>
        <w:t>Вадим Костин.</w:t>
      </w:r>
      <w:r w:rsidRPr="00343554">
        <w:rPr>
          <w:rFonts w:ascii="Arial Narrow" w:hAnsi="Arial Narrow"/>
          <w:i/>
          <w:sz w:val="22"/>
          <w:szCs w:val="22"/>
        </w:rPr>
        <w:t xml:space="preserve"> — Надеемся, что проект будет развиваться и мы получим дополнительные меры поддержки, а также сможем начать продажи. К мобильной платформе уже проявляют интерес компании из Эфиопии и Монголии»</w:t>
      </w:r>
      <w:r w:rsidRPr="00597DED">
        <w:rPr>
          <w:rFonts w:ascii="Arial Narrow" w:hAnsi="Arial Narrow"/>
          <w:sz w:val="22"/>
          <w:szCs w:val="22"/>
        </w:rPr>
        <w:t>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t>В планах — развитие в виде инновационной компании с современным продуктом мирового уровня и рабочими местами для региона.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t>Справка.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lastRenderedPageBreak/>
        <w:t>Программа «Старт» Фонда содействия инновациям направлена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начальной стадии развития и имеющих значительный потенциал коммерциализации.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597DED" w:rsidRPr="00597DED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t>Программа реализуется в два этапа: конкурсы «Старт-1» и «Старт-2». В ходе реализации первого этапа Программы проводятся прикладные научные исследования и экспериментальные разработки, которые позволят проверить реализуемость заложенных в НИОКР научно-технических подходов и решений. Результаты НИОКР в течение первого этапа выполнения Программы должны создавать предпосылки для привлечения инвестора для софинансирования проекта со 2-го этапа Программы.</w:t>
      </w:r>
    </w:p>
    <w:p w:rsidR="00597DED" w:rsidRPr="00597DED" w:rsidRDefault="00597DED" w:rsidP="00597DED">
      <w:pPr>
        <w:jc w:val="both"/>
        <w:rPr>
          <w:rFonts w:ascii="Arial Narrow" w:hAnsi="Arial Narrow"/>
          <w:sz w:val="22"/>
          <w:szCs w:val="22"/>
        </w:rPr>
      </w:pPr>
    </w:p>
    <w:p w:rsidR="00436559" w:rsidRDefault="00597DED" w:rsidP="00597D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97DED">
        <w:rPr>
          <w:rFonts w:ascii="Arial Narrow" w:hAnsi="Arial Narrow"/>
          <w:sz w:val="22"/>
          <w:szCs w:val="22"/>
        </w:rPr>
        <w:t>В рамках Программы отбираются проекты по следующим направлениям: Н1. Цифровые технологии; Н2. Медицина и технологии здоровьесбережения; Н3. Новые материалы и химические технологии; Н4. Новые приборы и интеллектуальные производственные технологии; Н5. Биотехнологии; Н6. Ресурсосберегающая энергетика.</w:t>
      </w:r>
    </w:p>
    <w:p w:rsidR="00436559" w:rsidRDefault="00436559" w:rsidP="00463120">
      <w:pPr>
        <w:jc w:val="both"/>
        <w:rPr>
          <w:rFonts w:ascii="Arial Narrow" w:hAnsi="Arial Narrow"/>
          <w:sz w:val="22"/>
          <w:szCs w:val="22"/>
        </w:rPr>
      </w:pPr>
    </w:p>
    <w:p w:rsidR="00436559" w:rsidRDefault="00436559" w:rsidP="00463120">
      <w:pPr>
        <w:jc w:val="both"/>
        <w:rPr>
          <w:rFonts w:ascii="Arial Narrow" w:hAnsi="Arial Narrow"/>
          <w:sz w:val="22"/>
          <w:szCs w:val="22"/>
        </w:rPr>
      </w:pPr>
    </w:p>
    <w:p w:rsidR="00436559" w:rsidRPr="009A19B7" w:rsidRDefault="00436559" w:rsidP="00463120">
      <w:pPr>
        <w:jc w:val="both"/>
        <w:rPr>
          <w:rFonts w:ascii="Arial Narrow" w:hAnsi="Arial Narrow"/>
          <w:sz w:val="22"/>
          <w:szCs w:val="22"/>
        </w:rPr>
      </w:pPr>
    </w:p>
    <w:p w:rsidR="00321E56" w:rsidRPr="00321E56" w:rsidRDefault="00AB6A18" w:rsidP="00637488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Отдел медиа и внешних коммуникаций</w:t>
      </w:r>
      <w:r w:rsidR="00321E56" w:rsidRPr="00321E56">
        <w:rPr>
          <w:rFonts w:ascii="Arial Narrow" w:hAnsi="Arial Narrow"/>
          <w:b/>
          <w:sz w:val="22"/>
          <w:szCs w:val="22"/>
        </w:rPr>
        <w:t xml:space="preserve"> ТИУ</w:t>
      </w:r>
    </w:p>
    <w:p w:rsidR="00321E56" w:rsidRDefault="00321E56" w:rsidP="00637488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321E56">
        <w:rPr>
          <w:rFonts w:ascii="Arial Narrow" w:hAnsi="Arial Narrow"/>
          <w:b/>
          <w:sz w:val="22"/>
          <w:szCs w:val="22"/>
        </w:rPr>
        <w:t>8(3452)390330</w:t>
      </w:r>
    </w:p>
    <w:p w:rsidR="00B712AD" w:rsidRDefault="00B712AD" w:rsidP="00637488">
      <w:pPr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B712AD" w:rsidRPr="00797B1B" w:rsidRDefault="00B712AD" w:rsidP="00B712AD">
      <w:pPr>
        <w:rPr>
          <w:rFonts w:ascii="Arial Narrow" w:hAnsi="Arial Narrow"/>
          <w:sz w:val="22"/>
          <w:szCs w:val="22"/>
        </w:rPr>
      </w:pPr>
      <w:r w:rsidRPr="00797B1B">
        <w:rPr>
          <w:rFonts w:ascii="Arial Narrow" w:hAnsi="Arial Narrow"/>
          <w:sz w:val="22"/>
          <w:szCs w:val="22"/>
        </w:rPr>
        <w:t>С</w:t>
      </w:r>
      <w:r>
        <w:rPr>
          <w:rFonts w:ascii="Arial Narrow" w:hAnsi="Arial Narrow"/>
          <w:sz w:val="22"/>
          <w:szCs w:val="22"/>
        </w:rPr>
        <w:t>оциальные сети</w:t>
      </w:r>
    </w:p>
    <w:p w:rsidR="00B712AD" w:rsidRDefault="00B712AD" w:rsidP="00B712AD">
      <w:r w:rsidRPr="00797B1B">
        <w:rPr>
          <w:rFonts w:ascii="Arial Narrow" w:hAnsi="Arial Narrow"/>
          <w:sz w:val="22"/>
          <w:szCs w:val="22"/>
        </w:rPr>
        <w:t xml:space="preserve">Ключевые события </w:t>
      </w:r>
      <w:r>
        <w:rPr>
          <w:rFonts w:ascii="Arial Narrow" w:hAnsi="Arial Narrow"/>
          <w:sz w:val="22"/>
          <w:szCs w:val="22"/>
        </w:rPr>
        <w:t>Тюменского индустриального университета</w:t>
      </w:r>
      <w:r w:rsidRPr="00797B1B">
        <w:rPr>
          <w:rFonts w:ascii="Arial Narrow" w:hAnsi="Arial Narrow"/>
          <w:sz w:val="22"/>
          <w:szCs w:val="22"/>
        </w:rPr>
        <w:t xml:space="preserve"> в Телеграм-канале</w:t>
      </w:r>
      <w:r>
        <w:rPr>
          <w:rFonts w:ascii="Arial Narrow" w:hAnsi="Arial Narrow"/>
          <w:sz w:val="22"/>
          <w:szCs w:val="22"/>
        </w:rPr>
        <w:t>:</w:t>
      </w:r>
      <w:r w:rsidRPr="00BA279A">
        <w:t xml:space="preserve"> </w:t>
      </w:r>
      <w:hyperlink r:id="rId8" w:tgtFrame="_blank" w:history="1"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t</w:t>
        </w:r>
        <w:r w:rsidRPr="00BA279A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me</w:t>
        </w:r>
        <w:r w:rsidRPr="00BA279A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/</w:t>
        </w:r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industrial</w:t>
        </w:r>
        <w:r w:rsidRPr="00BA279A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_</w:t>
        </w:r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university</w:t>
        </w:r>
        <w:r w:rsidRPr="00BA279A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_</w:t>
        </w:r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tmn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712AD" w:rsidRPr="00BA279A" w:rsidRDefault="00B712AD" w:rsidP="00B712AD">
      <w:pPr>
        <w:rPr>
          <w:rFonts w:ascii="Arial Narrow" w:hAnsi="Arial Narrow"/>
          <w:sz w:val="22"/>
          <w:szCs w:val="22"/>
          <w:lang w:val="en-US"/>
        </w:rPr>
      </w:pPr>
      <w:r w:rsidRPr="00797B1B">
        <w:rPr>
          <w:rFonts w:ascii="Arial Narrow" w:hAnsi="Arial Narrow"/>
          <w:sz w:val="22"/>
          <w:szCs w:val="22"/>
        </w:rPr>
        <w:t>ВКонтакте</w:t>
      </w:r>
      <w:r w:rsidRPr="00BA279A">
        <w:rPr>
          <w:rFonts w:ascii="Arial Narrow" w:hAnsi="Arial Narrow"/>
          <w:sz w:val="22"/>
          <w:szCs w:val="22"/>
          <w:lang w:val="en-US"/>
        </w:rPr>
        <w:t xml:space="preserve">: </w:t>
      </w:r>
      <w:hyperlink r:id="rId9" w:history="1">
        <w:r w:rsidRPr="00BA279A">
          <w:rPr>
            <w:rStyle w:val="a3"/>
            <w:rFonts w:ascii="Arial Narrow" w:hAnsi="Arial Narrow"/>
            <w:sz w:val="22"/>
            <w:szCs w:val="22"/>
            <w:lang w:val="en-US"/>
          </w:rPr>
          <w:t>https://vk.com/industrial_u</w:t>
        </w:r>
      </w:hyperlink>
      <w:r>
        <w:rPr>
          <w:rFonts w:ascii="Arial Narrow" w:hAnsi="Arial Narrow"/>
          <w:sz w:val="22"/>
          <w:szCs w:val="22"/>
          <w:lang w:val="en-US"/>
        </w:rPr>
        <w:t xml:space="preserve">, </w:t>
      </w:r>
      <w:hyperlink r:id="rId10" w:history="1"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vk.com/abiturient_tyuiu</w:t>
        </w:r>
      </w:hyperlink>
    </w:p>
    <w:p w:rsidR="00B712AD" w:rsidRPr="00BA279A" w:rsidRDefault="00B712AD" w:rsidP="00B712AD">
      <w:pPr>
        <w:rPr>
          <w:rFonts w:ascii="Arial Narrow" w:hAnsi="Arial Narrow"/>
          <w:sz w:val="22"/>
          <w:szCs w:val="22"/>
          <w:lang w:val="en-US"/>
        </w:rPr>
      </w:pPr>
      <w:r w:rsidRPr="00BA279A">
        <w:rPr>
          <w:rFonts w:ascii="Arial Narrow" w:hAnsi="Arial Narrow"/>
          <w:sz w:val="22"/>
          <w:szCs w:val="22"/>
          <w:lang w:val="en-US"/>
        </w:rPr>
        <w:t xml:space="preserve">Instagram: </w:t>
      </w:r>
      <w:hyperlink r:id="rId11" w:tgtFrame="_blank" w:history="1"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instagram.com/industrial_university/</w:t>
        </w:r>
      </w:hyperlink>
    </w:p>
    <w:p w:rsidR="00B712AD" w:rsidRPr="00BA279A" w:rsidRDefault="00B712AD" w:rsidP="00B712AD">
      <w:pPr>
        <w:rPr>
          <w:lang w:val="en-US"/>
        </w:rPr>
      </w:pPr>
      <w:r w:rsidRPr="00BA279A">
        <w:rPr>
          <w:rFonts w:ascii="Arial Narrow" w:hAnsi="Arial Narrow"/>
          <w:sz w:val="22"/>
          <w:szCs w:val="22"/>
          <w:lang w:val="en-US"/>
        </w:rPr>
        <w:t>Facebook:</w:t>
      </w:r>
      <w:r w:rsidRPr="00BA279A">
        <w:rPr>
          <w:lang w:val="en-US"/>
        </w:rPr>
        <w:t xml:space="preserve"> </w:t>
      </w:r>
      <w:hyperlink r:id="rId12" w:tgtFrame="_blank" w:history="1">
        <w:r w:rsidRPr="00797B1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facebook.com/industrialuniversitytmn/</w:t>
        </w:r>
      </w:hyperlink>
    </w:p>
    <w:p w:rsidR="00B712AD" w:rsidRPr="00B712AD" w:rsidRDefault="00B712AD" w:rsidP="00B712AD">
      <w:pPr>
        <w:rPr>
          <w:rFonts w:ascii="Arial Narrow" w:hAnsi="Arial Narrow"/>
          <w:sz w:val="22"/>
          <w:szCs w:val="22"/>
          <w:lang w:val="en-US"/>
        </w:rPr>
      </w:pPr>
    </w:p>
    <w:p w:rsidR="00B712AD" w:rsidRPr="00797B1B" w:rsidRDefault="00B712AD" w:rsidP="00B712AD">
      <w:pPr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</w:rPr>
        <w:t>Сайт</w:t>
      </w:r>
      <w:r w:rsidRPr="00BA279A">
        <w:rPr>
          <w:rFonts w:ascii="Arial Narrow" w:hAnsi="Arial Narrow"/>
          <w:sz w:val="22"/>
          <w:szCs w:val="22"/>
          <w:lang w:val="en-US"/>
        </w:rPr>
        <w:t xml:space="preserve">: </w:t>
      </w:r>
      <w:hyperlink r:id="rId13" w:tgtFrame="_blank" w:history="1">
        <w:r w:rsidRPr="00BA279A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tyuiu.ru</w:t>
        </w:r>
      </w:hyperlink>
    </w:p>
    <w:p w:rsidR="00B712AD" w:rsidRPr="00B712AD" w:rsidRDefault="00B712AD" w:rsidP="00637488">
      <w:pPr>
        <w:ind w:firstLine="708"/>
        <w:jc w:val="both"/>
        <w:rPr>
          <w:rFonts w:ascii="Arial Narrow" w:hAnsi="Arial Narrow"/>
          <w:b/>
          <w:sz w:val="22"/>
          <w:szCs w:val="22"/>
          <w:lang w:val="en-US"/>
        </w:rPr>
      </w:pPr>
    </w:p>
    <w:sectPr w:rsidR="00B712AD" w:rsidRPr="00B7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44" w:rsidRDefault="00114C44" w:rsidP="00C11FD8">
      <w:r>
        <w:separator/>
      </w:r>
    </w:p>
  </w:endnote>
  <w:endnote w:type="continuationSeparator" w:id="0">
    <w:p w:rsidR="00114C44" w:rsidRDefault="00114C44" w:rsidP="00C1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44" w:rsidRDefault="00114C44" w:rsidP="00C11FD8">
      <w:r>
        <w:separator/>
      </w:r>
    </w:p>
  </w:footnote>
  <w:footnote w:type="continuationSeparator" w:id="0">
    <w:p w:rsidR="00114C44" w:rsidRDefault="00114C44" w:rsidP="00C1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60AE"/>
    <w:multiLevelType w:val="hybridMultilevel"/>
    <w:tmpl w:val="766A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2E98"/>
    <w:multiLevelType w:val="multilevel"/>
    <w:tmpl w:val="809E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45FB0"/>
    <w:multiLevelType w:val="multilevel"/>
    <w:tmpl w:val="5726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EF"/>
    <w:rsid w:val="00030B5B"/>
    <w:rsid w:val="0006369C"/>
    <w:rsid w:val="000C5E03"/>
    <w:rsid w:val="000E6A41"/>
    <w:rsid w:val="00107681"/>
    <w:rsid w:val="00114C44"/>
    <w:rsid w:val="00153C1C"/>
    <w:rsid w:val="0016558D"/>
    <w:rsid w:val="001C4475"/>
    <w:rsid w:val="00226BEB"/>
    <w:rsid w:val="0025660A"/>
    <w:rsid w:val="00266D28"/>
    <w:rsid w:val="00284333"/>
    <w:rsid w:val="002A35E6"/>
    <w:rsid w:val="002E2746"/>
    <w:rsid w:val="002F1283"/>
    <w:rsid w:val="002F6F57"/>
    <w:rsid w:val="00321506"/>
    <w:rsid w:val="00321E56"/>
    <w:rsid w:val="003359DF"/>
    <w:rsid w:val="00343554"/>
    <w:rsid w:val="00344161"/>
    <w:rsid w:val="0038302B"/>
    <w:rsid w:val="00397271"/>
    <w:rsid w:val="0042416E"/>
    <w:rsid w:val="00436559"/>
    <w:rsid w:val="004539B8"/>
    <w:rsid w:val="00463120"/>
    <w:rsid w:val="004C32FB"/>
    <w:rsid w:val="004C39F6"/>
    <w:rsid w:val="004C3EC0"/>
    <w:rsid w:val="004D0238"/>
    <w:rsid w:val="004F5BFE"/>
    <w:rsid w:val="00581FF7"/>
    <w:rsid w:val="00583F67"/>
    <w:rsid w:val="005902A7"/>
    <w:rsid w:val="0059517B"/>
    <w:rsid w:val="00595C29"/>
    <w:rsid w:val="005970B7"/>
    <w:rsid w:val="00597DED"/>
    <w:rsid w:val="005A30EF"/>
    <w:rsid w:val="005B5E70"/>
    <w:rsid w:val="005B6991"/>
    <w:rsid w:val="005F08A0"/>
    <w:rsid w:val="00602511"/>
    <w:rsid w:val="0061007A"/>
    <w:rsid w:val="0062610E"/>
    <w:rsid w:val="00637488"/>
    <w:rsid w:val="006526FF"/>
    <w:rsid w:val="006D5CAC"/>
    <w:rsid w:val="006F0568"/>
    <w:rsid w:val="0073146B"/>
    <w:rsid w:val="00755516"/>
    <w:rsid w:val="007730F1"/>
    <w:rsid w:val="007827DE"/>
    <w:rsid w:val="007A2112"/>
    <w:rsid w:val="007C3BDB"/>
    <w:rsid w:val="007C77FB"/>
    <w:rsid w:val="00832426"/>
    <w:rsid w:val="00845E56"/>
    <w:rsid w:val="00852565"/>
    <w:rsid w:val="00853A19"/>
    <w:rsid w:val="0087481F"/>
    <w:rsid w:val="0087740D"/>
    <w:rsid w:val="008B4F41"/>
    <w:rsid w:val="008F5A9C"/>
    <w:rsid w:val="00921128"/>
    <w:rsid w:val="009271E5"/>
    <w:rsid w:val="00927BD7"/>
    <w:rsid w:val="00935097"/>
    <w:rsid w:val="00942B80"/>
    <w:rsid w:val="009A02B8"/>
    <w:rsid w:val="009A19B7"/>
    <w:rsid w:val="009B1C42"/>
    <w:rsid w:val="009C1E2A"/>
    <w:rsid w:val="009D2CE0"/>
    <w:rsid w:val="00A12A36"/>
    <w:rsid w:val="00A50D02"/>
    <w:rsid w:val="00A568DD"/>
    <w:rsid w:val="00A67C10"/>
    <w:rsid w:val="00A8275C"/>
    <w:rsid w:val="00A8285D"/>
    <w:rsid w:val="00AA650A"/>
    <w:rsid w:val="00AA6847"/>
    <w:rsid w:val="00AA68C8"/>
    <w:rsid w:val="00AB2B6D"/>
    <w:rsid w:val="00AB2BC2"/>
    <w:rsid w:val="00AB69F5"/>
    <w:rsid w:val="00AB6A18"/>
    <w:rsid w:val="00AC0F95"/>
    <w:rsid w:val="00AC1F08"/>
    <w:rsid w:val="00AD586B"/>
    <w:rsid w:val="00AD6C46"/>
    <w:rsid w:val="00AF6026"/>
    <w:rsid w:val="00B233D3"/>
    <w:rsid w:val="00B23CF2"/>
    <w:rsid w:val="00B41B48"/>
    <w:rsid w:val="00B47F05"/>
    <w:rsid w:val="00B712AD"/>
    <w:rsid w:val="00BB169E"/>
    <w:rsid w:val="00BB29FF"/>
    <w:rsid w:val="00BF584F"/>
    <w:rsid w:val="00C11FD8"/>
    <w:rsid w:val="00C55236"/>
    <w:rsid w:val="00C83B15"/>
    <w:rsid w:val="00C845E1"/>
    <w:rsid w:val="00CA723D"/>
    <w:rsid w:val="00CB0807"/>
    <w:rsid w:val="00CB2E40"/>
    <w:rsid w:val="00CB6C2A"/>
    <w:rsid w:val="00CC08EF"/>
    <w:rsid w:val="00D32FB7"/>
    <w:rsid w:val="00D42B0D"/>
    <w:rsid w:val="00D57845"/>
    <w:rsid w:val="00D63B17"/>
    <w:rsid w:val="00DE0C3C"/>
    <w:rsid w:val="00DF025B"/>
    <w:rsid w:val="00E01ED1"/>
    <w:rsid w:val="00E63FCD"/>
    <w:rsid w:val="00E70B48"/>
    <w:rsid w:val="00E96B09"/>
    <w:rsid w:val="00F218F9"/>
    <w:rsid w:val="00F37A9C"/>
    <w:rsid w:val="00F45A12"/>
    <w:rsid w:val="00F642F6"/>
    <w:rsid w:val="00F82944"/>
    <w:rsid w:val="00F85DDF"/>
    <w:rsid w:val="00FA2224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0A03D-EC77-455A-B9AE-C9080F3B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5B"/>
    <w:pPr>
      <w:spacing w:after="0" w:line="240" w:lineRule="auto"/>
    </w:pPr>
    <w:rPr>
      <w:rFonts w:ascii="Antiqua" w:eastAsia="Times New Roman" w:hAnsi="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0B5B"/>
    <w:pPr>
      <w:keepNext/>
      <w:jc w:val="center"/>
      <w:outlineLvl w:val="1"/>
    </w:pPr>
    <w:rPr>
      <w:b/>
      <w:bCs/>
      <w:cap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B5B"/>
    <w:rPr>
      <w:rFonts w:ascii="Antiqua" w:eastAsia="Times New Roman" w:hAnsi="Antiqua" w:cs="Times New Roman"/>
      <w:b/>
      <w:bCs/>
      <w:caps/>
      <w:sz w:val="24"/>
      <w:szCs w:val="24"/>
      <w:lang w:eastAsia="ru-RU"/>
    </w:rPr>
  </w:style>
  <w:style w:type="character" w:styleId="a3">
    <w:name w:val="Hyperlink"/>
    <w:rsid w:val="00030B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1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FD8"/>
    <w:rPr>
      <w:rFonts w:ascii="Antiqua" w:eastAsia="Times New Roman" w:hAnsi="Antiqua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1F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FD8"/>
    <w:rPr>
      <w:rFonts w:ascii="Antiqua" w:eastAsia="Times New Roman" w:hAnsi="Antiqua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8D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A568D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9">
    <w:name w:val="Strong"/>
    <w:basedOn w:val="a0"/>
    <w:uiPriority w:val="22"/>
    <w:qFormat/>
    <w:rsid w:val="00A568DD"/>
    <w:rPr>
      <w:b/>
      <w:bCs/>
    </w:rPr>
  </w:style>
  <w:style w:type="paragraph" w:styleId="aa">
    <w:name w:val="List Paragraph"/>
    <w:basedOn w:val="a"/>
    <w:uiPriority w:val="34"/>
    <w:qFormat/>
    <w:rsid w:val="0060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.me%2Findustrial_university_tmn&amp;cc_key=" TargetMode="External"/><Relationship Id="rId13" Type="http://schemas.openxmlformats.org/officeDocument/2006/relationships/hyperlink" Target="https://vk.com/away.php?to=http%3A%2F%2Ftyuiu.ru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%3A%2F%2Ffacebook.com%2Findustrialuniversitytmn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%3A%2F%2Finstagram.com%2Findustrial_university%2F&amp;cc_key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k.com/abiturient_tyu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ndustrial_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Газизулина Дина Михайловна</dc:creator>
  <cp:lastModifiedBy>Яркова  Лариса Юрьевна</cp:lastModifiedBy>
  <cp:revision>3</cp:revision>
  <dcterms:created xsi:type="dcterms:W3CDTF">2021-05-25T05:28:00Z</dcterms:created>
  <dcterms:modified xsi:type="dcterms:W3CDTF">2021-05-25T05:29:00Z</dcterms:modified>
</cp:coreProperties>
</file>