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33" w:rsidRDefault="00284333" w:rsidP="00030B5B">
      <w:pPr>
        <w:pStyle w:val="2"/>
        <w:rPr>
          <w:rFonts w:ascii="Arial Narrow" w:hAnsi="Arial Narrow"/>
        </w:rPr>
      </w:pPr>
    </w:p>
    <w:p w:rsidR="00D57845" w:rsidRDefault="00D57845" w:rsidP="00030B5B">
      <w:pPr>
        <w:pStyle w:val="2"/>
        <w:rPr>
          <w:rFonts w:ascii="Arial Narrow" w:hAnsi="Arial Narrow"/>
        </w:rPr>
      </w:pPr>
    </w:p>
    <w:p w:rsidR="00D57845" w:rsidRDefault="00D57845" w:rsidP="00030B5B">
      <w:pPr>
        <w:pStyle w:val="2"/>
        <w:rPr>
          <w:rFonts w:ascii="Arial Narrow" w:hAnsi="Arial Narrow"/>
        </w:rPr>
      </w:pPr>
    </w:p>
    <w:p w:rsidR="00030B5B" w:rsidRPr="00AF440E" w:rsidRDefault="00030B5B" w:rsidP="00030B5B">
      <w:pPr>
        <w:pStyle w:val="2"/>
        <w:rPr>
          <w:rFonts w:ascii="Arial Narrow" w:hAnsi="Arial Narrow"/>
        </w:rPr>
      </w:pPr>
      <w:r>
        <w:rPr>
          <w:rFonts w:ascii="Arial Narrow" w:hAnsi="Arial Narrow"/>
          <w:noProof/>
        </w:rPr>
        <w:drawing>
          <wp:anchor distT="0" distB="0" distL="114300" distR="114300" simplePos="0" relativeHeight="251659264" behindDoc="0" locked="0" layoutInCell="1" allowOverlap="1">
            <wp:simplePos x="0" y="0"/>
            <wp:positionH relativeFrom="margin">
              <wp:posOffset>2273300</wp:posOffset>
            </wp:positionH>
            <wp:positionV relativeFrom="paragraph">
              <wp:posOffset>-631190</wp:posOffset>
            </wp:positionV>
            <wp:extent cx="1377315" cy="774065"/>
            <wp:effectExtent l="0" t="0" r="0" b="6985"/>
            <wp:wrapThrough wrapText="bothSides">
              <wp:wrapPolygon edited="0">
                <wp:start x="0" y="0"/>
                <wp:lineTo x="0" y="21263"/>
                <wp:lineTo x="21212" y="21263"/>
                <wp:lineTo x="21212" y="0"/>
                <wp:lineTo x="0" y="0"/>
              </wp:wrapPolygon>
            </wp:wrapThrough>
            <wp:docPr id="1" name="Рисунок 1" descr="TIU_logo_final_lider1920-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U_logo_final_lider1920-10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23D" w:rsidRDefault="00CA723D" w:rsidP="00030B5B">
      <w:pPr>
        <w:pStyle w:val="2"/>
        <w:rPr>
          <w:rFonts w:ascii="Arial Narrow" w:hAnsi="Arial Narrow"/>
          <w:sz w:val="20"/>
          <w:szCs w:val="20"/>
        </w:rPr>
      </w:pPr>
    </w:p>
    <w:p w:rsidR="00CA723D" w:rsidRDefault="00CA723D" w:rsidP="00030B5B">
      <w:pPr>
        <w:pStyle w:val="2"/>
        <w:rPr>
          <w:rFonts w:ascii="Arial Narrow" w:hAnsi="Arial Narrow"/>
          <w:sz w:val="20"/>
          <w:szCs w:val="20"/>
        </w:rPr>
      </w:pPr>
    </w:p>
    <w:p w:rsidR="00030B5B" w:rsidRPr="00594CF5" w:rsidRDefault="00C845E1" w:rsidP="00030B5B">
      <w:pPr>
        <w:pStyle w:val="2"/>
        <w:rPr>
          <w:rFonts w:ascii="Arial Narrow" w:hAnsi="Arial Narrow"/>
          <w:sz w:val="20"/>
          <w:szCs w:val="20"/>
        </w:rPr>
      </w:pPr>
      <w:r>
        <w:rPr>
          <w:rFonts w:ascii="Arial Narrow" w:hAnsi="Arial Narrow"/>
          <w:sz w:val="20"/>
          <w:szCs w:val="20"/>
        </w:rPr>
        <w:t>Министерство науки и высшего образования российской федерации</w:t>
      </w:r>
    </w:p>
    <w:p w:rsidR="00030B5B" w:rsidRPr="00594CF5" w:rsidRDefault="00030B5B" w:rsidP="00030B5B">
      <w:pPr>
        <w:jc w:val="center"/>
        <w:rPr>
          <w:rFonts w:ascii="Arial Narrow" w:hAnsi="Arial Narrow"/>
          <w:sz w:val="12"/>
          <w:szCs w:val="12"/>
        </w:rPr>
      </w:pPr>
    </w:p>
    <w:p w:rsidR="00030B5B" w:rsidRPr="00594CF5" w:rsidRDefault="00030B5B" w:rsidP="00030B5B">
      <w:pPr>
        <w:jc w:val="center"/>
        <w:rPr>
          <w:rFonts w:ascii="Arial Narrow" w:hAnsi="Arial Narrow"/>
          <w:b/>
          <w:bCs/>
          <w:color w:val="000000"/>
          <w:sz w:val="24"/>
        </w:rPr>
      </w:pPr>
      <w:r w:rsidRPr="00594CF5">
        <w:rPr>
          <w:rFonts w:ascii="Arial Narrow" w:hAnsi="Arial Narrow"/>
          <w:b/>
          <w:bCs/>
          <w:color w:val="000000"/>
          <w:sz w:val="24"/>
        </w:rPr>
        <w:t xml:space="preserve">Федеральное государственное бюджетное </w:t>
      </w:r>
    </w:p>
    <w:p w:rsidR="00030B5B" w:rsidRPr="00594CF5" w:rsidRDefault="00030B5B" w:rsidP="00030B5B">
      <w:pPr>
        <w:jc w:val="center"/>
        <w:rPr>
          <w:rFonts w:ascii="Arial Narrow" w:hAnsi="Arial Narrow"/>
          <w:b/>
          <w:bCs/>
          <w:color w:val="000000"/>
          <w:sz w:val="24"/>
        </w:rPr>
      </w:pPr>
      <w:r w:rsidRPr="00594CF5">
        <w:rPr>
          <w:rFonts w:ascii="Arial Narrow" w:hAnsi="Arial Narrow"/>
          <w:b/>
          <w:bCs/>
          <w:color w:val="000000"/>
          <w:sz w:val="24"/>
        </w:rPr>
        <w:t>образовательное учреждение высшего образования</w:t>
      </w:r>
    </w:p>
    <w:p w:rsidR="00030B5B" w:rsidRPr="00594CF5" w:rsidRDefault="00030B5B" w:rsidP="00030B5B">
      <w:pPr>
        <w:jc w:val="center"/>
        <w:rPr>
          <w:rFonts w:ascii="Arial Narrow" w:hAnsi="Arial Narrow"/>
          <w:b/>
          <w:bCs/>
          <w:color w:val="000000"/>
          <w:sz w:val="24"/>
        </w:rPr>
      </w:pPr>
      <w:r w:rsidRPr="00594CF5">
        <w:rPr>
          <w:rFonts w:ascii="Arial Narrow" w:hAnsi="Arial Narrow"/>
          <w:b/>
          <w:bCs/>
          <w:color w:val="000000"/>
          <w:sz w:val="24"/>
        </w:rPr>
        <w:t xml:space="preserve">«Тюменский </w:t>
      </w:r>
      <w:r>
        <w:rPr>
          <w:rFonts w:ascii="Arial Narrow" w:hAnsi="Arial Narrow"/>
          <w:b/>
          <w:bCs/>
          <w:color w:val="000000"/>
          <w:sz w:val="24"/>
        </w:rPr>
        <w:t>индустриальный</w:t>
      </w:r>
      <w:r w:rsidRPr="00594CF5">
        <w:rPr>
          <w:rFonts w:ascii="Arial Narrow" w:hAnsi="Arial Narrow"/>
          <w:b/>
          <w:bCs/>
          <w:color w:val="000000"/>
          <w:sz w:val="24"/>
        </w:rPr>
        <w:t xml:space="preserve"> университет» </w:t>
      </w:r>
    </w:p>
    <w:p w:rsidR="00030B5B" w:rsidRPr="00594CF5" w:rsidRDefault="00030B5B" w:rsidP="00030B5B">
      <w:pPr>
        <w:jc w:val="center"/>
        <w:rPr>
          <w:rFonts w:ascii="Arial Narrow" w:hAnsi="Arial Narrow"/>
          <w:b/>
          <w:bCs/>
          <w:color w:val="000000"/>
          <w:sz w:val="24"/>
        </w:rPr>
      </w:pPr>
      <w:r w:rsidRPr="00594CF5">
        <w:rPr>
          <w:rFonts w:ascii="Arial Narrow" w:hAnsi="Arial Narrow"/>
          <w:b/>
          <w:bCs/>
          <w:caps/>
          <w:color w:val="000000"/>
          <w:sz w:val="24"/>
        </w:rPr>
        <w:t>(Т</w:t>
      </w:r>
      <w:r>
        <w:rPr>
          <w:rFonts w:ascii="Arial Narrow" w:hAnsi="Arial Narrow"/>
          <w:b/>
          <w:bCs/>
          <w:caps/>
          <w:color w:val="000000"/>
          <w:sz w:val="24"/>
        </w:rPr>
        <w:t>ИУ</w:t>
      </w:r>
      <w:r w:rsidRPr="00594CF5">
        <w:rPr>
          <w:rFonts w:ascii="Arial Narrow" w:hAnsi="Arial Narrow"/>
          <w:b/>
          <w:bCs/>
          <w:color w:val="000000"/>
          <w:sz w:val="24"/>
        </w:rPr>
        <w:t>)</w:t>
      </w:r>
    </w:p>
    <w:p w:rsidR="00321E56" w:rsidRDefault="00321E56" w:rsidP="00030B5B">
      <w:pPr>
        <w:pBdr>
          <w:bottom w:val="thickThinSmallGap" w:sz="24" w:space="1" w:color="auto"/>
        </w:pBdr>
        <w:jc w:val="center"/>
        <w:rPr>
          <w:rFonts w:ascii="Arial Narrow" w:hAnsi="Arial Narrow"/>
          <w:sz w:val="8"/>
          <w:szCs w:val="8"/>
        </w:rPr>
      </w:pPr>
    </w:p>
    <w:p w:rsidR="00321E56" w:rsidRDefault="00321E56" w:rsidP="00030B5B">
      <w:pPr>
        <w:pBdr>
          <w:bottom w:val="thickThinSmallGap" w:sz="24" w:space="1" w:color="auto"/>
        </w:pBdr>
        <w:jc w:val="center"/>
        <w:rPr>
          <w:rFonts w:ascii="Arial Narrow" w:hAnsi="Arial Narrow"/>
          <w:sz w:val="8"/>
          <w:szCs w:val="8"/>
        </w:rPr>
      </w:pPr>
    </w:p>
    <w:p w:rsidR="00321E56" w:rsidRPr="00321E56" w:rsidRDefault="00321E56" w:rsidP="00321E56">
      <w:pPr>
        <w:rPr>
          <w:rFonts w:ascii="Arial Narrow" w:hAnsi="Arial Narrow"/>
          <w:sz w:val="8"/>
          <w:szCs w:val="8"/>
        </w:rPr>
      </w:pPr>
    </w:p>
    <w:p w:rsidR="00321E56" w:rsidRPr="00755516" w:rsidRDefault="00321E56" w:rsidP="00755516">
      <w:pPr>
        <w:jc w:val="both"/>
        <w:rPr>
          <w:rFonts w:ascii="Arial Narrow" w:hAnsi="Arial Narrow"/>
          <w:sz w:val="22"/>
          <w:szCs w:val="22"/>
        </w:rPr>
      </w:pPr>
    </w:p>
    <w:p w:rsidR="00755516" w:rsidRPr="00755516" w:rsidRDefault="00755516" w:rsidP="00755516">
      <w:pPr>
        <w:jc w:val="center"/>
        <w:rPr>
          <w:rFonts w:ascii="Arial Narrow" w:hAnsi="Arial Narrow"/>
          <w:b/>
          <w:szCs w:val="28"/>
        </w:rPr>
      </w:pPr>
      <w:r w:rsidRPr="00755516">
        <w:rPr>
          <w:rFonts w:ascii="Arial Narrow" w:hAnsi="Arial Narrow"/>
          <w:b/>
          <w:szCs w:val="28"/>
        </w:rPr>
        <w:t xml:space="preserve">Профессор </w:t>
      </w:r>
      <w:r>
        <w:rPr>
          <w:rFonts w:ascii="Arial Narrow" w:hAnsi="Arial Narrow"/>
          <w:b/>
          <w:szCs w:val="28"/>
        </w:rPr>
        <w:t xml:space="preserve">ТИУ </w:t>
      </w:r>
      <w:r w:rsidRPr="00755516">
        <w:rPr>
          <w:rFonts w:ascii="Arial Narrow" w:hAnsi="Arial Narrow"/>
          <w:b/>
          <w:szCs w:val="28"/>
        </w:rPr>
        <w:t xml:space="preserve">Аркадий Дмитриев </w:t>
      </w:r>
      <w:r>
        <w:rPr>
          <w:rFonts w:ascii="Arial Narrow" w:hAnsi="Arial Narrow"/>
          <w:b/>
          <w:szCs w:val="28"/>
        </w:rPr>
        <w:t xml:space="preserve">рассказал </w:t>
      </w:r>
      <w:r w:rsidRPr="00755516">
        <w:rPr>
          <w:rFonts w:ascii="Arial Narrow" w:hAnsi="Arial Narrow"/>
          <w:b/>
          <w:szCs w:val="28"/>
        </w:rPr>
        <w:t>о природе магнитного поля Земли</w:t>
      </w:r>
    </w:p>
    <w:p w:rsidR="00755516" w:rsidRDefault="00755516" w:rsidP="00755516">
      <w:pPr>
        <w:jc w:val="both"/>
        <w:rPr>
          <w:rFonts w:ascii="Arial Narrow" w:hAnsi="Arial Narrow"/>
          <w:sz w:val="22"/>
          <w:szCs w:val="22"/>
        </w:rPr>
      </w:pPr>
    </w:p>
    <w:p w:rsidR="00755516" w:rsidRPr="00755516" w:rsidRDefault="00755516" w:rsidP="00755516">
      <w:pPr>
        <w:ind w:firstLine="708"/>
        <w:jc w:val="both"/>
        <w:rPr>
          <w:rFonts w:ascii="Arial Narrow" w:hAnsi="Arial Narrow"/>
          <w:sz w:val="22"/>
          <w:szCs w:val="22"/>
        </w:rPr>
      </w:pPr>
      <w:r>
        <w:rPr>
          <w:rFonts w:ascii="Arial Narrow" w:hAnsi="Arial Narrow"/>
          <w:sz w:val="22"/>
          <w:szCs w:val="22"/>
        </w:rPr>
        <w:t xml:space="preserve">26 апреля </w:t>
      </w:r>
      <w:r w:rsidRPr="00755516">
        <w:rPr>
          <w:rFonts w:ascii="Arial Narrow" w:hAnsi="Arial Narrow"/>
          <w:sz w:val="22"/>
          <w:szCs w:val="22"/>
        </w:rPr>
        <w:t>2021</w:t>
      </w:r>
      <w:r>
        <w:rPr>
          <w:rFonts w:ascii="Arial Narrow" w:hAnsi="Arial Narrow"/>
          <w:sz w:val="22"/>
          <w:szCs w:val="22"/>
        </w:rPr>
        <w:t xml:space="preserve"> года</w:t>
      </w:r>
    </w:p>
    <w:p w:rsidR="00755516" w:rsidRDefault="00755516" w:rsidP="00755516">
      <w:pPr>
        <w:jc w:val="both"/>
        <w:rPr>
          <w:rFonts w:ascii="Arial Narrow" w:hAnsi="Arial Narrow"/>
          <w:sz w:val="22"/>
          <w:szCs w:val="22"/>
        </w:rPr>
      </w:pPr>
    </w:p>
    <w:p w:rsidR="00755516" w:rsidRPr="00755516" w:rsidRDefault="00755516" w:rsidP="00755516">
      <w:pPr>
        <w:ind w:firstLine="708"/>
        <w:jc w:val="both"/>
        <w:rPr>
          <w:rFonts w:ascii="Arial Narrow" w:hAnsi="Arial Narrow"/>
          <w:b/>
          <w:sz w:val="24"/>
        </w:rPr>
      </w:pPr>
      <w:r w:rsidRPr="00755516">
        <w:rPr>
          <w:rFonts w:ascii="Arial Narrow" w:hAnsi="Arial Narrow"/>
          <w:b/>
          <w:sz w:val="24"/>
        </w:rPr>
        <w:t>В научных кругах Аркадий Дмитриев известен как специалист в области наук о Земле. В середине восьмидесятых годов ХХ века он разработал технологию поиска месторождений нефти и газа геофизическим методом. Эта технология ему помогла открыть северо-восточную часть нефтяного Приобского месторождения. Также он предложил  элементы теории электрохимического образования сульфидных руд, повысив тем самым эффективность поисков и расшифровку генезиса гидротермальных месторождений. Метод Дмитриева стал основополагающим и был рекомендован для распространения по всему Советскому Союзу.</w:t>
      </w:r>
    </w:p>
    <w:p w:rsidR="00755516" w:rsidRPr="00755516" w:rsidRDefault="00755516" w:rsidP="00755516">
      <w:pPr>
        <w:ind w:firstLine="708"/>
        <w:jc w:val="both"/>
        <w:rPr>
          <w:rFonts w:ascii="Arial Narrow" w:hAnsi="Arial Narrow"/>
          <w:sz w:val="22"/>
          <w:szCs w:val="22"/>
        </w:rPr>
      </w:pPr>
      <w:r w:rsidRPr="00755516">
        <w:rPr>
          <w:rFonts w:ascii="Arial Narrow" w:hAnsi="Arial Narrow"/>
          <w:sz w:val="22"/>
          <w:szCs w:val="22"/>
        </w:rPr>
        <w:t>Последние пять лет доктор геолого-минералогических наук, профессор кафедры Прикладной геофизики ТИУ Аркадий Дмитриев работает над научно-экспериментальными исследованиями по созданию термоэлектрической модели магнитного поля Земли и других планет Солнечной системы.</w:t>
      </w:r>
    </w:p>
    <w:p w:rsidR="00755516" w:rsidRDefault="00755516" w:rsidP="00755516">
      <w:pPr>
        <w:jc w:val="both"/>
        <w:rPr>
          <w:rFonts w:ascii="Arial Narrow" w:hAnsi="Arial Narrow"/>
          <w:sz w:val="22"/>
          <w:szCs w:val="22"/>
        </w:rPr>
      </w:pPr>
    </w:p>
    <w:p w:rsidR="00755516" w:rsidRPr="00755516" w:rsidRDefault="00755516" w:rsidP="00755516">
      <w:pPr>
        <w:ind w:firstLine="708"/>
        <w:jc w:val="both"/>
        <w:rPr>
          <w:rFonts w:ascii="Arial Narrow" w:hAnsi="Arial Narrow"/>
          <w:b/>
          <w:sz w:val="24"/>
        </w:rPr>
      </w:pPr>
      <w:r w:rsidRPr="00755516">
        <w:rPr>
          <w:rFonts w:ascii="Arial Narrow" w:hAnsi="Arial Narrow"/>
          <w:b/>
          <w:sz w:val="24"/>
        </w:rPr>
        <w:t>Термоэлектрическая модель магнитного поля Земли Дмитриева</w:t>
      </w:r>
    </w:p>
    <w:p w:rsidR="00755516" w:rsidRDefault="00755516" w:rsidP="00755516">
      <w:pPr>
        <w:ind w:firstLine="708"/>
        <w:jc w:val="both"/>
        <w:rPr>
          <w:rFonts w:ascii="Arial Narrow" w:hAnsi="Arial Narrow"/>
          <w:sz w:val="22"/>
          <w:szCs w:val="22"/>
        </w:rPr>
      </w:pPr>
    </w:p>
    <w:p w:rsidR="00755516" w:rsidRPr="00755516" w:rsidRDefault="00755516" w:rsidP="00755516">
      <w:pPr>
        <w:ind w:firstLine="708"/>
        <w:jc w:val="both"/>
        <w:rPr>
          <w:rFonts w:ascii="Arial Narrow" w:hAnsi="Arial Narrow"/>
          <w:sz w:val="22"/>
          <w:szCs w:val="22"/>
        </w:rPr>
      </w:pPr>
      <w:r w:rsidRPr="00755516">
        <w:rPr>
          <w:rFonts w:ascii="Arial Narrow" w:hAnsi="Arial Narrow"/>
          <w:sz w:val="22"/>
          <w:szCs w:val="22"/>
        </w:rPr>
        <w:t>В 1915 году Альберт Энштейн выделил пять вопросов, важных для учёных всего мира, один из них – изучение магнитного поля Земли. Если кто-то изучит, освоит, поймёт это явление – это будет невероятное событие в науке, говорил он.</w:t>
      </w: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Впервые объяснить существование магнитных полей Земли и Солнца попытался Дж. Лармор в 1919 году, предложив концепцию динамо, согласно которой поддержание магнитного поля небесного тела происходит под действием гидродинамического движения электропроводящей среды.</w:t>
      </w: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Сорок с лишним лет Аркадий Дмитриев изучал все модели, предложенные американскими, европейскими, японскими специалистами в области магнитного поля. Термоэлектрическая модель Дмитриева, по его словам, достаточно проста, теория базируется на эффекте Зеебека и предусматривает направленное движение электрических токов в металлическом ядре Земли.</w:t>
      </w:r>
    </w:p>
    <w:p w:rsidR="00755516" w:rsidRDefault="00755516" w:rsidP="00755516">
      <w:pPr>
        <w:jc w:val="both"/>
        <w:rPr>
          <w:rFonts w:ascii="Arial Narrow" w:hAnsi="Arial Narrow"/>
          <w:sz w:val="22"/>
          <w:szCs w:val="22"/>
        </w:rPr>
      </w:pPr>
    </w:p>
    <w:p w:rsidR="00755516" w:rsidRPr="00B47F05" w:rsidRDefault="00755516" w:rsidP="00B47F05">
      <w:pPr>
        <w:ind w:firstLine="708"/>
        <w:jc w:val="both"/>
        <w:rPr>
          <w:rFonts w:ascii="Arial Narrow" w:hAnsi="Arial Narrow"/>
          <w:i/>
          <w:sz w:val="22"/>
          <w:szCs w:val="22"/>
        </w:rPr>
      </w:pPr>
      <w:r w:rsidRPr="00B47F05">
        <w:rPr>
          <w:rFonts w:ascii="Arial Narrow" w:hAnsi="Arial Narrow"/>
          <w:i/>
          <w:sz w:val="22"/>
          <w:szCs w:val="22"/>
        </w:rPr>
        <w:t>«Я взял в проработку все физические процессы, которые присутствуют в космосе. Наткнулся на эффект Зеебека, который заключается в том, что если к металлу (пруту) приложить с одной стороны свечку, с другой холод, то по нему побежит электрический ток, — рассказывает Аркадий Николаевич. — Я начал размышлять. Необходимые условия создаются в ядре Земли, состоящем в основном из железа и никеля при температуре порядка 4-6 тысяч кельвинов. Прикладываем эффект Зеебека – раз металл есть, значит, при разности температур электроны должны двигаться направленно от г</w:t>
      </w:r>
      <w:r w:rsidR="00B47F05">
        <w:rPr>
          <w:rFonts w:ascii="Arial Narrow" w:hAnsi="Arial Narrow"/>
          <w:i/>
          <w:sz w:val="22"/>
          <w:szCs w:val="22"/>
        </w:rPr>
        <w:t>орячо нагретой части ядра к его</w:t>
      </w:r>
      <w:r w:rsidRPr="00B47F05">
        <w:rPr>
          <w:rFonts w:ascii="Arial Narrow" w:hAnsi="Arial Narrow"/>
          <w:i/>
          <w:sz w:val="22"/>
          <w:szCs w:val="22"/>
        </w:rPr>
        <w:t xml:space="preserve"> более холодной, вследствие чего возникает электрический ток, который и приводит к возникновению магнитного поля».</w:t>
      </w: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Совмещение Закона термодинамики и эффекта Зеебека позволило учёному вывести и предложить первоначальную модель, на разработку механизма которо</w:t>
      </w:r>
      <w:r w:rsidR="00B47F05">
        <w:rPr>
          <w:rFonts w:ascii="Arial Narrow" w:hAnsi="Arial Narrow"/>
          <w:sz w:val="22"/>
          <w:szCs w:val="22"/>
        </w:rPr>
        <w:t>й</w:t>
      </w:r>
      <w:r w:rsidRPr="00755516">
        <w:rPr>
          <w:rFonts w:ascii="Arial Narrow" w:hAnsi="Arial Narrow"/>
          <w:sz w:val="22"/>
          <w:szCs w:val="22"/>
        </w:rPr>
        <w:t xml:space="preserve"> было потрачено еще много лет. Многие промежуточные достижения он подтверждал открытиями других учёных.</w:t>
      </w:r>
    </w:p>
    <w:p w:rsidR="00CA1654" w:rsidRDefault="00CA1654" w:rsidP="00755516">
      <w:pPr>
        <w:jc w:val="both"/>
        <w:rPr>
          <w:rFonts w:ascii="Arial Narrow" w:hAnsi="Arial Narrow"/>
          <w:b/>
          <w:sz w:val="24"/>
        </w:rPr>
      </w:pPr>
    </w:p>
    <w:p w:rsidR="00CA1654" w:rsidRDefault="00CA1654" w:rsidP="00755516">
      <w:pPr>
        <w:jc w:val="both"/>
        <w:rPr>
          <w:rFonts w:ascii="Arial Narrow" w:hAnsi="Arial Narrow"/>
          <w:b/>
          <w:sz w:val="24"/>
        </w:rPr>
      </w:pPr>
    </w:p>
    <w:p w:rsidR="00755516" w:rsidRDefault="00755516" w:rsidP="00CA1654">
      <w:pPr>
        <w:ind w:firstLine="708"/>
        <w:jc w:val="both"/>
        <w:rPr>
          <w:rFonts w:ascii="Arial Narrow" w:hAnsi="Arial Narrow"/>
          <w:b/>
          <w:sz w:val="24"/>
        </w:rPr>
      </w:pPr>
      <w:r w:rsidRPr="00B47F05">
        <w:rPr>
          <w:rFonts w:ascii="Arial Narrow" w:hAnsi="Arial Narrow"/>
          <w:b/>
          <w:sz w:val="24"/>
        </w:rPr>
        <w:lastRenderedPageBreak/>
        <w:t>Откуда у Земли магнит</w:t>
      </w:r>
    </w:p>
    <w:p w:rsidR="00CA1654" w:rsidRPr="00B47F05" w:rsidRDefault="00CA1654" w:rsidP="00CA1654">
      <w:pPr>
        <w:ind w:firstLine="708"/>
        <w:jc w:val="both"/>
        <w:rPr>
          <w:rFonts w:ascii="Arial Narrow" w:hAnsi="Arial Narrow"/>
          <w:b/>
          <w:sz w:val="24"/>
        </w:rPr>
      </w:pP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Магнитное поле защищает поверхность Земли от солнечного ветра и вредного космического излучения. При отсутствии магнитного поля наша атмосфера разрушилась бы. Как формируется магнитное поле и откуда в Земле магнит, профессор Дмитриев поясняет: «Меня всегда интересовали физические поля нашей планеты, тем более я как геофизик обязан применять гравитационное,  магнитное, тепловое поля на практике с помощью приборов. В 70-е годы прошлого столетия меня заинтересовала книга японского астрофизика по электромагнитному полю Земли. Итальянский учёный Анзелини открыл интересное явление – теоретически рассчитал и обнаружил, что внутреннее ядро, состоящее из двух частей: внешнего – расплавленного и внутреннего – твёрдого, постепенно остывает. Другие учёные подтвердили динамику температуры. Ядро находится в динамическом температурном режиме, следовательно, обязательно должны появиться термоэлектрические токи в ядре, причем направленные».</w:t>
      </w:r>
    </w:p>
    <w:p w:rsidR="00B47F05" w:rsidRDefault="00B47F05" w:rsidP="00755516">
      <w:pPr>
        <w:jc w:val="both"/>
        <w:rPr>
          <w:rFonts w:ascii="Arial Narrow" w:hAnsi="Arial Narrow"/>
          <w:sz w:val="22"/>
          <w:szCs w:val="22"/>
        </w:rPr>
      </w:pPr>
    </w:p>
    <w:p w:rsidR="00755516" w:rsidRPr="00B47F05" w:rsidRDefault="00755516" w:rsidP="00B47F05">
      <w:pPr>
        <w:ind w:firstLine="708"/>
        <w:jc w:val="both"/>
        <w:rPr>
          <w:rFonts w:ascii="Arial Narrow" w:hAnsi="Arial Narrow"/>
          <w:b/>
          <w:sz w:val="24"/>
        </w:rPr>
      </w:pPr>
      <w:r w:rsidRPr="00B47F05">
        <w:rPr>
          <w:rFonts w:ascii="Arial Narrow" w:hAnsi="Arial Narrow"/>
          <w:b/>
          <w:sz w:val="24"/>
        </w:rPr>
        <w:t>Почему на Земле меняются полюса магнитного поля</w:t>
      </w:r>
    </w:p>
    <w:p w:rsidR="00B47F05" w:rsidRDefault="00B47F05" w:rsidP="00755516">
      <w:pPr>
        <w:jc w:val="both"/>
        <w:rPr>
          <w:rFonts w:ascii="Arial Narrow" w:hAnsi="Arial Narrow"/>
          <w:sz w:val="22"/>
          <w:szCs w:val="22"/>
        </w:rPr>
      </w:pP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Земля меняет свои магнитные полюса местами – северный становится южным, и наоборот. Инверсии магнитного поля происходили через интервалы времени от десятков тысяч лет до огромных промежутков спокойного магнитного поля в десятки миллионов лет, когда инверсии не происходили. В настоящее время северный полюс, по словам профессора Дмитриева, стремительно движется от Канады в сторону России, в то время как южный остаётся малоподвижным.</w:t>
      </w: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w:t>
      </w:r>
      <w:r w:rsidRPr="00B47F05">
        <w:rPr>
          <w:rFonts w:ascii="Arial Narrow" w:hAnsi="Arial Narrow"/>
          <w:i/>
          <w:sz w:val="22"/>
          <w:szCs w:val="22"/>
        </w:rPr>
        <w:t xml:space="preserve">Эти процессы циклические и неуправляемые. Всё зависит от внутренних свойств планеты. В представлении обывателя ось жёсткая, следовательно, полюсы должны стоять на месте, — </w:t>
      </w:r>
      <w:r w:rsidRPr="00B47F05">
        <w:rPr>
          <w:rFonts w:ascii="Arial Narrow" w:hAnsi="Arial Narrow"/>
          <w:sz w:val="22"/>
          <w:szCs w:val="22"/>
        </w:rPr>
        <w:t xml:space="preserve">говорит </w:t>
      </w:r>
      <w:r w:rsidRPr="00B47F05">
        <w:rPr>
          <w:rFonts w:ascii="Arial Narrow" w:hAnsi="Arial Narrow"/>
          <w:b/>
          <w:sz w:val="22"/>
          <w:szCs w:val="22"/>
        </w:rPr>
        <w:t>Аркадий Николаевич</w:t>
      </w:r>
      <w:r w:rsidRPr="00B47F05">
        <w:rPr>
          <w:rFonts w:ascii="Arial Narrow" w:hAnsi="Arial Narrow"/>
          <w:i/>
          <w:sz w:val="22"/>
          <w:szCs w:val="22"/>
        </w:rPr>
        <w:t>. — Я доказал обратное. Магнитная ось не является жёсткой, она гибкая и связана с неоднородным распределением электронов за счёт асимметрии центробежной силы. Наша Земля наклонена к орбите, и если посмотреть на ее разрезы, параллельные эклиптике, то можно заметить, что западная часть северного полушария и восточная часть южного полушария более подвержены влиянию це</w:t>
      </w:r>
      <w:r w:rsidR="00B47F05" w:rsidRPr="00B47F05">
        <w:rPr>
          <w:rFonts w:ascii="Arial Narrow" w:hAnsi="Arial Narrow"/>
          <w:i/>
          <w:sz w:val="22"/>
          <w:szCs w:val="22"/>
        </w:rPr>
        <w:t>нтробежной силы. Таким образом,</w:t>
      </w:r>
      <w:r w:rsidRPr="00B47F05">
        <w:rPr>
          <w:rFonts w:ascii="Arial Narrow" w:hAnsi="Arial Narrow"/>
          <w:i/>
          <w:sz w:val="22"/>
          <w:szCs w:val="22"/>
        </w:rPr>
        <w:t xml:space="preserve"> происходит оттягивание электронов от оси вращения планеты, в результате чего образуется смещенная примерно на 110 «пустота» — некоторое разреженное от электронов пространство. Этот канал обеспечивает более легкий выход наружу планеты полоидальному (внешнему, дипольному) магнитному полю, порождаемому тороидальным магнитным полем (внутренним), создаваемым внутри ядра термоэлектрическими токами Земли. Следовательно, полоидальное поле и есть магнитное поле нашей Земли</w:t>
      </w:r>
      <w:r w:rsidR="00B47F05" w:rsidRPr="00B47F05">
        <w:rPr>
          <w:rFonts w:ascii="Arial Narrow" w:hAnsi="Arial Narrow"/>
          <w:i/>
          <w:sz w:val="22"/>
          <w:szCs w:val="22"/>
        </w:rPr>
        <w:t>»</w:t>
      </w:r>
      <w:r w:rsidRPr="00B47F05">
        <w:rPr>
          <w:rFonts w:ascii="Arial Narrow" w:hAnsi="Arial Narrow"/>
          <w:i/>
          <w:sz w:val="22"/>
          <w:szCs w:val="22"/>
        </w:rPr>
        <w:t>.</w:t>
      </w: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Проблему смены полюсов Дмитриев объяснил через реверс токов, который происходит от холодной части ядра к более нагретой и, наоборот, за счет их поочередного перегрева джоулевым теплом. Тем самым, он нашёл ответы на вопросы, на которы</w:t>
      </w:r>
      <w:bookmarkStart w:id="0" w:name="_GoBack"/>
      <w:bookmarkEnd w:id="0"/>
      <w:r w:rsidRPr="00755516">
        <w:rPr>
          <w:rFonts w:ascii="Arial Narrow" w:hAnsi="Arial Narrow"/>
          <w:sz w:val="22"/>
          <w:szCs w:val="22"/>
        </w:rPr>
        <w:t>е теория магнитогидродинамо, разрабатываемая на протяжении ста лет, не может доказательно ответить. Также за счет гибкости магнитной оси удается объяснить и ее другие механизмы – экскурсы, джерки.</w:t>
      </w:r>
    </w:p>
    <w:p w:rsidR="00755516" w:rsidRPr="00755516" w:rsidRDefault="00755516" w:rsidP="00B47F05">
      <w:pPr>
        <w:ind w:firstLine="708"/>
        <w:jc w:val="both"/>
        <w:rPr>
          <w:rFonts w:ascii="Arial Narrow" w:hAnsi="Arial Narrow"/>
          <w:sz w:val="22"/>
          <w:szCs w:val="22"/>
        </w:rPr>
      </w:pPr>
      <w:r w:rsidRPr="00755516">
        <w:rPr>
          <w:rFonts w:ascii="Arial Narrow" w:hAnsi="Arial Narrow"/>
          <w:sz w:val="22"/>
          <w:szCs w:val="22"/>
        </w:rPr>
        <w:t>Материалы на тему научно-экспериментальных исследований по созданию термоэлектрической модели магнитного поля Земли и других планет Солнечной системы Аркадий Дмитриев начал публиковать с 2016 года, больше в зарубежных изданиях. Обоснованность этой модели привлекает ученых, в связи с чем к нему поступают запросы на публикацию статей от редакций ряда журналов Японии, Швейцарии, Швеции, Испании, Финляндии.</w:t>
      </w:r>
    </w:p>
    <w:p w:rsidR="00755516" w:rsidRPr="00755516" w:rsidRDefault="00755516" w:rsidP="00B47F05">
      <w:pPr>
        <w:ind w:firstLine="708"/>
        <w:jc w:val="both"/>
        <w:rPr>
          <w:rFonts w:ascii="Arial Narrow" w:hAnsi="Arial Narrow"/>
          <w:sz w:val="22"/>
          <w:szCs w:val="22"/>
        </w:rPr>
      </w:pPr>
      <w:r w:rsidRPr="00B47F05">
        <w:rPr>
          <w:rFonts w:ascii="Arial Narrow" w:hAnsi="Arial Narrow"/>
          <w:i/>
          <w:sz w:val="22"/>
          <w:szCs w:val="22"/>
        </w:rPr>
        <w:t>«На ближайшее будущее планирую провести лабораторные исследования этого планетарного события. Надеюсь на  содружество с научными коллективами, занимающимися подобными задачами и имеющими техническую базу для реализации лабораторного проекта»</w:t>
      </w:r>
      <w:r w:rsidRPr="00755516">
        <w:rPr>
          <w:rFonts w:ascii="Arial Narrow" w:hAnsi="Arial Narrow"/>
          <w:sz w:val="22"/>
          <w:szCs w:val="22"/>
        </w:rPr>
        <w:t xml:space="preserve">, — отметил </w:t>
      </w:r>
      <w:r w:rsidRPr="00B47F05">
        <w:rPr>
          <w:rFonts w:ascii="Arial Narrow" w:hAnsi="Arial Narrow"/>
          <w:b/>
          <w:sz w:val="22"/>
          <w:szCs w:val="22"/>
        </w:rPr>
        <w:t>Аркадий Дмитриев.</w:t>
      </w:r>
    </w:p>
    <w:p w:rsidR="00CA1654" w:rsidRDefault="00CA1654" w:rsidP="00755516">
      <w:pPr>
        <w:jc w:val="both"/>
        <w:rPr>
          <w:rFonts w:ascii="Arial Narrow" w:hAnsi="Arial Narrow"/>
          <w:sz w:val="22"/>
          <w:szCs w:val="22"/>
        </w:rPr>
      </w:pPr>
    </w:p>
    <w:p w:rsidR="00755516" w:rsidRPr="00CA1654" w:rsidRDefault="00755516" w:rsidP="00CA1654">
      <w:pPr>
        <w:ind w:firstLine="708"/>
        <w:jc w:val="both"/>
        <w:rPr>
          <w:rFonts w:ascii="Arial Narrow" w:hAnsi="Arial Narrow"/>
          <w:b/>
          <w:i/>
          <w:sz w:val="22"/>
          <w:szCs w:val="22"/>
        </w:rPr>
      </w:pPr>
      <w:r w:rsidRPr="00CA1654">
        <w:rPr>
          <w:rFonts w:ascii="Arial Narrow" w:hAnsi="Arial Narrow"/>
          <w:b/>
          <w:i/>
          <w:sz w:val="22"/>
          <w:szCs w:val="22"/>
        </w:rPr>
        <w:t>1 мая Аркадий Дмитриев отметит свой 83 день рождения. Он полон сил и идей. Пожелаем же ему крепкого здоровья, долгих лет жизни и новых достижений на благо отечественной науки!</w:t>
      </w:r>
    </w:p>
    <w:p w:rsidR="00755516" w:rsidRPr="00CA1654" w:rsidRDefault="00755516" w:rsidP="00755516">
      <w:pPr>
        <w:pStyle w:val="a8"/>
        <w:shd w:val="clear" w:color="auto" w:fill="FCFCFC"/>
        <w:spacing w:before="0" w:beforeAutospacing="0" w:after="150" w:afterAutospacing="0"/>
        <w:rPr>
          <w:rFonts w:ascii="Arial" w:hAnsi="Arial" w:cs="Arial"/>
          <w:b/>
          <w:i/>
          <w:color w:val="333333"/>
          <w:sz w:val="21"/>
          <w:szCs w:val="21"/>
        </w:rPr>
      </w:pPr>
      <w:r w:rsidRPr="00CA1654">
        <w:rPr>
          <w:rFonts w:ascii="Arial" w:hAnsi="Arial" w:cs="Arial"/>
          <w:b/>
          <w:i/>
          <w:color w:val="333333"/>
          <w:sz w:val="21"/>
          <w:szCs w:val="21"/>
        </w:rPr>
        <w:t> </w:t>
      </w:r>
    </w:p>
    <w:p w:rsidR="009A19B7" w:rsidRPr="009A19B7" w:rsidRDefault="009A19B7" w:rsidP="00463120">
      <w:pPr>
        <w:jc w:val="both"/>
        <w:rPr>
          <w:rFonts w:ascii="Arial Narrow" w:hAnsi="Arial Narrow"/>
          <w:sz w:val="22"/>
          <w:szCs w:val="22"/>
        </w:rPr>
      </w:pPr>
    </w:p>
    <w:p w:rsidR="00321E56" w:rsidRPr="00321E56" w:rsidRDefault="00321E56" w:rsidP="00637488">
      <w:pPr>
        <w:ind w:firstLine="708"/>
        <w:jc w:val="both"/>
        <w:rPr>
          <w:rFonts w:ascii="Arial Narrow" w:hAnsi="Arial Narrow"/>
          <w:b/>
          <w:sz w:val="22"/>
          <w:szCs w:val="22"/>
        </w:rPr>
      </w:pPr>
      <w:r w:rsidRPr="00321E56">
        <w:rPr>
          <w:rFonts w:ascii="Arial Narrow" w:hAnsi="Arial Narrow"/>
          <w:b/>
          <w:sz w:val="22"/>
          <w:szCs w:val="22"/>
        </w:rPr>
        <w:t>Пресс-служба ТИУ</w:t>
      </w:r>
    </w:p>
    <w:p w:rsidR="00321E56" w:rsidRPr="00321E56" w:rsidRDefault="00321E56" w:rsidP="00637488">
      <w:pPr>
        <w:ind w:firstLine="708"/>
        <w:jc w:val="both"/>
        <w:rPr>
          <w:rFonts w:ascii="Arial Narrow" w:hAnsi="Arial Narrow"/>
          <w:b/>
          <w:sz w:val="22"/>
          <w:szCs w:val="22"/>
        </w:rPr>
      </w:pPr>
      <w:r w:rsidRPr="00321E56">
        <w:rPr>
          <w:rFonts w:ascii="Arial Narrow" w:hAnsi="Arial Narrow"/>
          <w:b/>
          <w:sz w:val="22"/>
          <w:szCs w:val="22"/>
        </w:rPr>
        <w:t>8(3452)390330</w:t>
      </w:r>
    </w:p>
    <w:sectPr w:rsidR="00321E56" w:rsidRPr="00321E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11" w:rsidRDefault="00211711" w:rsidP="00C11FD8">
      <w:r>
        <w:separator/>
      </w:r>
    </w:p>
  </w:endnote>
  <w:endnote w:type="continuationSeparator" w:id="0">
    <w:p w:rsidR="00211711" w:rsidRDefault="00211711" w:rsidP="00C1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11" w:rsidRDefault="00211711" w:rsidP="00C11FD8">
      <w:r>
        <w:separator/>
      </w:r>
    </w:p>
  </w:footnote>
  <w:footnote w:type="continuationSeparator" w:id="0">
    <w:p w:rsidR="00211711" w:rsidRDefault="00211711" w:rsidP="00C1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D60AE"/>
    <w:multiLevelType w:val="hybridMultilevel"/>
    <w:tmpl w:val="766A2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092E98"/>
    <w:multiLevelType w:val="multilevel"/>
    <w:tmpl w:val="809E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045FB0"/>
    <w:multiLevelType w:val="multilevel"/>
    <w:tmpl w:val="5726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EF"/>
    <w:rsid w:val="00030B5B"/>
    <w:rsid w:val="0006369C"/>
    <w:rsid w:val="000C5E03"/>
    <w:rsid w:val="000E6A41"/>
    <w:rsid w:val="00107681"/>
    <w:rsid w:val="00153C1C"/>
    <w:rsid w:val="0016558D"/>
    <w:rsid w:val="001C4475"/>
    <w:rsid w:val="00211711"/>
    <w:rsid w:val="00226BEB"/>
    <w:rsid w:val="0025660A"/>
    <w:rsid w:val="00266D28"/>
    <w:rsid w:val="00284333"/>
    <w:rsid w:val="002A35E6"/>
    <w:rsid w:val="002E2746"/>
    <w:rsid w:val="002F1283"/>
    <w:rsid w:val="002F6F57"/>
    <w:rsid w:val="00321506"/>
    <w:rsid w:val="00321E56"/>
    <w:rsid w:val="003359DF"/>
    <w:rsid w:val="00344161"/>
    <w:rsid w:val="00397271"/>
    <w:rsid w:val="0042416E"/>
    <w:rsid w:val="004539B8"/>
    <w:rsid w:val="00463120"/>
    <w:rsid w:val="004C32FB"/>
    <w:rsid w:val="004C39F6"/>
    <w:rsid w:val="004D0238"/>
    <w:rsid w:val="004F5BFE"/>
    <w:rsid w:val="00581FF7"/>
    <w:rsid w:val="00583F67"/>
    <w:rsid w:val="005902A7"/>
    <w:rsid w:val="0059517B"/>
    <w:rsid w:val="00595C29"/>
    <w:rsid w:val="005970B7"/>
    <w:rsid w:val="005A30EF"/>
    <w:rsid w:val="005B5E70"/>
    <w:rsid w:val="005B6991"/>
    <w:rsid w:val="005F08A0"/>
    <w:rsid w:val="00602511"/>
    <w:rsid w:val="0061007A"/>
    <w:rsid w:val="0062610E"/>
    <w:rsid w:val="00637488"/>
    <w:rsid w:val="006526FF"/>
    <w:rsid w:val="006D5CAC"/>
    <w:rsid w:val="006F0568"/>
    <w:rsid w:val="0073146B"/>
    <w:rsid w:val="00755516"/>
    <w:rsid w:val="007730F1"/>
    <w:rsid w:val="007827DE"/>
    <w:rsid w:val="007A2112"/>
    <w:rsid w:val="007C3BDB"/>
    <w:rsid w:val="007C77FB"/>
    <w:rsid w:val="00832426"/>
    <w:rsid w:val="00845E56"/>
    <w:rsid w:val="00852565"/>
    <w:rsid w:val="0087481F"/>
    <w:rsid w:val="0087740D"/>
    <w:rsid w:val="008B4F41"/>
    <w:rsid w:val="008F5A9C"/>
    <w:rsid w:val="00921128"/>
    <w:rsid w:val="009271E5"/>
    <w:rsid w:val="00927BD7"/>
    <w:rsid w:val="00935097"/>
    <w:rsid w:val="00942B80"/>
    <w:rsid w:val="009A19B7"/>
    <w:rsid w:val="009B1C42"/>
    <w:rsid w:val="009C1E2A"/>
    <w:rsid w:val="009D2CE0"/>
    <w:rsid w:val="00A12A36"/>
    <w:rsid w:val="00A50D02"/>
    <w:rsid w:val="00A568DD"/>
    <w:rsid w:val="00A67C10"/>
    <w:rsid w:val="00A8275C"/>
    <w:rsid w:val="00A8285D"/>
    <w:rsid w:val="00AA650A"/>
    <w:rsid w:val="00AA6847"/>
    <w:rsid w:val="00AA68C8"/>
    <w:rsid w:val="00AB2B6D"/>
    <w:rsid w:val="00AB2BC2"/>
    <w:rsid w:val="00AB69F5"/>
    <w:rsid w:val="00AC0F95"/>
    <w:rsid w:val="00AD586B"/>
    <w:rsid w:val="00AD6C46"/>
    <w:rsid w:val="00AF6026"/>
    <w:rsid w:val="00B233D3"/>
    <w:rsid w:val="00B41B48"/>
    <w:rsid w:val="00B47F05"/>
    <w:rsid w:val="00B56464"/>
    <w:rsid w:val="00BB29FF"/>
    <w:rsid w:val="00BF584F"/>
    <w:rsid w:val="00C11FD8"/>
    <w:rsid w:val="00C55236"/>
    <w:rsid w:val="00C83B15"/>
    <w:rsid w:val="00C845E1"/>
    <w:rsid w:val="00CA1654"/>
    <w:rsid w:val="00CA723D"/>
    <w:rsid w:val="00CB0807"/>
    <w:rsid w:val="00CB2E40"/>
    <w:rsid w:val="00CB6C2A"/>
    <w:rsid w:val="00CC08EF"/>
    <w:rsid w:val="00D32FB7"/>
    <w:rsid w:val="00D42B0D"/>
    <w:rsid w:val="00D57845"/>
    <w:rsid w:val="00D63B17"/>
    <w:rsid w:val="00DE0C3C"/>
    <w:rsid w:val="00DF025B"/>
    <w:rsid w:val="00E01ED1"/>
    <w:rsid w:val="00E63FCD"/>
    <w:rsid w:val="00E70B48"/>
    <w:rsid w:val="00E96B09"/>
    <w:rsid w:val="00F218F9"/>
    <w:rsid w:val="00F37A9C"/>
    <w:rsid w:val="00F45A12"/>
    <w:rsid w:val="00F642F6"/>
    <w:rsid w:val="00F82944"/>
    <w:rsid w:val="00F85DDF"/>
    <w:rsid w:val="00FA2224"/>
    <w:rsid w:val="00FE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0A03D-EC77-455A-B9AE-C9080F3B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B5B"/>
    <w:pPr>
      <w:spacing w:after="0" w:line="240" w:lineRule="auto"/>
    </w:pPr>
    <w:rPr>
      <w:rFonts w:ascii="Antiqua" w:eastAsia="Times New Roman" w:hAnsi="Antiqua" w:cs="Times New Roman"/>
      <w:sz w:val="28"/>
      <w:szCs w:val="24"/>
      <w:lang w:eastAsia="ru-RU"/>
    </w:rPr>
  </w:style>
  <w:style w:type="paragraph" w:styleId="2">
    <w:name w:val="heading 2"/>
    <w:basedOn w:val="a"/>
    <w:next w:val="a"/>
    <w:link w:val="20"/>
    <w:qFormat/>
    <w:rsid w:val="00030B5B"/>
    <w:pPr>
      <w:keepNext/>
      <w:jc w:val="center"/>
      <w:outlineLvl w:val="1"/>
    </w:pPr>
    <w:rPr>
      <w:b/>
      <w:bCs/>
      <w:caps/>
      <w:sz w:val="24"/>
    </w:rPr>
  </w:style>
  <w:style w:type="paragraph" w:styleId="4">
    <w:name w:val="heading 4"/>
    <w:basedOn w:val="a"/>
    <w:next w:val="a"/>
    <w:link w:val="40"/>
    <w:uiPriority w:val="9"/>
    <w:semiHidden/>
    <w:unhideWhenUsed/>
    <w:qFormat/>
    <w:rsid w:val="00A568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0B5B"/>
    <w:rPr>
      <w:rFonts w:ascii="Antiqua" w:eastAsia="Times New Roman" w:hAnsi="Antiqua" w:cs="Times New Roman"/>
      <w:b/>
      <w:bCs/>
      <w:caps/>
      <w:sz w:val="24"/>
      <w:szCs w:val="24"/>
      <w:lang w:eastAsia="ru-RU"/>
    </w:rPr>
  </w:style>
  <w:style w:type="character" w:styleId="a3">
    <w:name w:val="Hyperlink"/>
    <w:rsid w:val="00030B5B"/>
    <w:rPr>
      <w:color w:val="0000FF"/>
      <w:u w:val="single"/>
    </w:rPr>
  </w:style>
  <w:style w:type="paragraph" w:styleId="a4">
    <w:name w:val="header"/>
    <w:basedOn w:val="a"/>
    <w:link w:val="a5"/>
    <w:uiPriority w:val="99"/>
    <w:unhideWhenUsed/>
    <w:rsid w:val="00C11FD8"/>
    <w:pPr>
      <w:tabs>
        <w:tab w:val="center" w:pos="4677"/>
        <w:tab w:val="right" w:pos="9355"/>
      </w:tabs>
    </w:pPr>
  </w:style>
  <w:style w:type="character" w:customStyle="1" w:styleId="a5">
    <w:name w:val="Верхний колонтитул Знак"/>
    <w:basedOn w:val="a0"/>
    <w:link w:val="a4"/>
    <w:uiPriority w:val="99"/>
    <w:rsid w:val="00C11FD8"/>
    <w:rPr>
      <w:rFonts w:ascii="Antiqua" w:eastAsia="Times New Roman" w:hAnsi="Antiqua" w:cs="Times New Roman"/>
      <w:sz w:val="28"/>
      <w:szCs w:val="24"/>
      <w:lang w:eastAsia="ru-RU"/>
    </w:rPr>
  </w:style>
  <w:style w:type="paragraph" w:styleId="a6">
    <w:name w:val="footer"/>
    <w:basedOn w:val="a"/>
    <w:link w:val="a7"/>
    <w:uiPriority w:val="99"/>
    <w:unhideWhenUsed/>
    <w:rsid w:val="00C11FD8"/>
    <w:pPr>
      <w:tabs>
        <w:tab w:val="center" w:pos="4677"/>
        <w:tab w:val="right" w:pos="9355"/>
      </w:tabs>
    </w:pPr>
  </w:style>
  <w:style w:type="character" w:customStyle="1" w:styleId="a7">
    <w:name w:val="Нижний колонтитул Знак"/>
    <w:basedOn w:val="a0"/>
    <w:link w:val="a6"/>
    <w:uiPriority w:val="99"/>
    <w:rsid w:val="00C11FD8"/>
    <w:rPr>
      <w:rFonts w:ascii="Antiqua" w:eastAsia="Times New Roman" w:hAnsi="Antiqua" w:cs="Times New Roman"/>
      <w:sz w:val="28"/>
      <w:szCs w:val="24"/>
      <w:lang w:eastAsia="ru-RU"/>
    </w:rPr>
  </w:style>
  <w:style w:type="character" w:customStyle="1" w:styleId="40">
    <w:name w:val="Заголовок 4 Знак"/>
    <w:basedOn w:val="a0"/>
    <w:link w:val="4"/>
    <w:uiPriority w:val="9"/>
    <w:semiHidden/>
    <w:rsid w:val="00A568DD"/>
    <w:rPr>
      <w:rFonts w:asciiTheme="majorHAnsi" w:eastAsiaTheme="majorEastAsia" w:hAnsiTheme="majorHAnsi" w:cstheme="majorBidi"/>
      <w:b/>
      <w:bCs/>
      <w:i/>
      <w:iCs/>
      <w:color w:val="4F81BD" w:themeColor="accent1"/>
      <w:sz w:val="28"/>
      <w:szCs w:val="24"/>
      <w:lang w:eastAsia="ru-RU"/>
    </w:rPr>
  </w:style>
  <w:style w:type="paragraph" w:styleId="a8">
    <w:name w:val="Normal (Web)"/>
    <w:basedOn w:val="a"/>
    <w:uiPriority w:val="99"/>
    <w:unhideWhenUsed/>
    <w:rsid w:val="00A568DD"/>
    <w:pPr>
      <w:spacing w:before="100" w:beforeAutospacing="1" w:after="100" w:afterAutospacing="1"/>
    </w:pPr>
    <w:rPr>
      <w:rFonts w:ascii="Times New Roman" w:hAnsi="Times New Roman"/>
      <w:sz w:val="24"/>
    </w:rPr>
  </w:style>
  <w:style w:type="character" w:styleId="a9">
    <w:name w:val="Strong"/>
    <w:basedOn w:val="a0"/>
    <w:uiPriority w:val="22"/>
    <w:qFormat/>
    <w:rsid w:val="00A568DD"/>
    <w:rPr>
      <w:b/>
      <w:bCs/>
    </w:rPr>
  </w:style>
  <w:style w:type="paragraph" w:styleId="aa">
    <w:name w:val="List Paragraph"/>
    <w:basedOn w:val="a"/>
    <w:uiPriority w:val="34"/>
    <w:qFormat/>
    <w:rsid w:val="0060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974">
      <w:bodyDiv w:val="1"/>
      <w:marLeft w:val="0"/>
      <w:marRight w:val="0"/>
      <w:marTop w:val="0"/>
      <w:marBottom w:val="0"/>
      <w:divBdr>
        <w:top w:val="none" w:sz="0" w:space="0" w:color="auto"/>
        <w:left w:val="none" w:sz="0" w:space="0" w:color="auto"/>
        <w:bottom w:val="none" w:sz="0" w:space="0" w:color="auto"/>
        <w:right w:val="none" w:sz="0" w:space="0" w:color="auto"/>
      </w:divBdr>
    </w:div>
    <w:div w:id="56251352">
      <w:bodyDiv w:val="1"/>
      <w:marLeft w:val="0"/>
      <w:marRight w:val="0"/>
      <w:marTop w:val="0"/>
      <w:marBottom w:val="0"/>
      <w:divBdr>
        <w:top w:val="none" w:sz="0" w:space="0" w:color="auto"/>
        <w:left w:val="none" w:sz="0" w:space="0" w:color="auto"/>
        <w:bottom w:val="none" w:sz="0" w:space="0" w:color="auto"/>
        <w:right w:val="none" w:sz="0" w:space="0" w:color="auto"/>
      </w:divBdr>
    </w:div>
    <w:div w:id="69469315">
      <w:bodyDiv w:val="1"/>
      <w:marLeft w:val="0"/>
      <w:marRight w:val="0"/>
      <w:marTop w:val="0"/>
      <w:marBottom w:val="0"/>
      <w:divBdr>
        <w:top w:val="none" w:sz="0" w:space="0" w:color="auto"/>
        <w:left w:val="none" w:sz="0" w:space="0" w:color="auto"/>
        <w:bottom w:val="none" w:sz="0" w:space="0" w:color="auto"/>
        <w:right w:val="none" w:sz="0" w:space="0" w:color="auto"/>
      </w:divBdr>
    </w:div>
    <w:div w:id="116489076">
      <w:bodyDiv w:val="1"/>
      <w:marLeft w:val="0"/>
      <w:marRight w:val="0"/>
      <w:marTop w:val="0"/>
      <w:marBottom w:val="0"/>
      <w:divBdr>
        <w:top w:val="none" w:sz="0" w:space="0" w:color="auto"/>
        <w:left w:val="none" w:sz="0" w:space="0" w:color="auto"/>
        <w:bottom w:val="none" w:sz="0" w:space="0" w:color="auto"/>
        <w:right w:val="none" w:sz="0" w:space="0" w:color="auto"/>
      </w:divBdr>
    </w:div>
    <w:div w:id="169877293">
      <w:bodyDiv w:val="1"/>
      <w:marLeft w:val="0"/>
      <w:marRight w:val="0"/>
      <w:marTop w:val="0"/>
      <w:marBottom w:val="0"/>
      <w:divBdr>
        <w:top w:val="none" w:sz="0" w:space="0" w:color="auto"/>
        <w:left w:val="none" w:sz="0" w:space="0" w:color="auto"/>
        <w:bottom w:val="none" w:sz="0" w:space="0" w:color="auto"/>
        <w:right w:val="none" w:sz="0" w:space="0" w:color="auto"/>
      </w:divBdr>
    </w:div>
    <w:div w:id="196434074">
      <w:bodyDiv w:val="1"/>
      <w:marLeft w:val="0"/>
      <w:marRight w:val="0"/>
      <w:marTop w:val="0"/>
      <w:marBottom w:val="0"/>
      <w:divBdr>
        <w:top w:val="none" w:sz="0" w:space="0" w:color="auto"/>
        <w:left w:val="none" w:sz="0" w:space="0" w:color="auto"/>
        <w:bottom w:val="none" w:sz="0" w:space="0" w:color="auto"/>
        <w:right w:val="none" w:sz="0" w:space="0" w:color="auto"/>
      </w:divBdr>
      <w:divsChild>
        <w:div w:id="1508713975">
          <w:marLeft w:val="0"/>
          <w:marRight w:val="0"/>
          <w:marTop w:val="0"/>
          <w:marBottom w:val="0"/>
          <w:divBdr>
            <w:top w:val="none" w:sz="0" w:space="0" w:color="auto"/>
            <w:left w:val="none" w:sz="0" w:space="0" w:color="auto"/>
            <w:bottom w:val="none" w:sz="0" w:space="0" w:color="auto"/>
            <w:right w:val="none" w:sz="0" w:space="0" w:color="auto"/>
          </w:divBdr>
        </w:div>
      </w:divsChild>
    </w:div>
    <w:div w:id="238635268">
      <w:bodyDiv w:val="1"/>
      <w:marLeft w:val="0"/>
      <w:marRight w:val="0"/>
      <w:marTop w:val="0"/>
      <w:marBottom w:val="0"/>
      <w:divBdr>
        <w:top w:val="none" w:sz="0" w:space="0" w:color="auto"/>
        <w:left w:val="none" w:sz="0" w:space="0" w:color="auto"/>
        <w:bottom w:val="none" w:sz="0" w:space="0" w:color="auto"/>
        <w:right w:val="none" w:sz="0" w:space="0" w:color="auto"/>
      </w:divBdr>
      <w:divsChild>
        <w:div w:id="1264722813">
          <w:marLeft w:val="0"/>
          <w:marRight w:val="0"/>
          <w:marTop w:val="0"/>
          <w:marBottom w:val="0"/>
          <w:divBdr>
            <w:top w:val="none" w:sz="0" w:space="0" w:color="auto"/>
            <w:left w:val="none" w:sz="0" w:space="0" w:color="auto"/>
            <w:bottom w:val="none" w:sz="0" w:space="0" w:color="auto"/>
            <w:right w:val="none" w:sz="0" w:space="0" w:color="auto"/>
          </w:divBdr>
        </w:div>
      </w:divsChild>
    </w:div>
    <w:div w:id="304433555">
      <w:bodyDiv w:val="1"/>
      <w:marLeft w:val="0"/>
      <w:marRight w:val="0"/>
      <w:marTop w:val="0"/>
      <w:marBottom w:val="0"/>
      <w:divBdr>
        <w:top w:val="none" w:sz="0" w:space="0" w:color="auto"/>
        <w:left w:val="none" w:sz="0" w:space="0" w:color="auto"/>
        <w:bottom w:val="none" w:sz="0" w:space="0" w:color="auto"/>
        <w:right w:val="none" w:sz="0" w:space="0" w:color="auto"/>
      </w:divBdr>
    </w:div>
    <w:div w:id="494490123">
      <w:bodyDiv w:val="1"/>
      <w:marLeft w:val="0"/>
      <w:marRight w:val="0"/>
      <w:marTop w:val="0"/>
      <w:marBottom w:val="0"/>
      <w:divBdr>
        <w:top w:val="none" w:sz="0" w:space="0" w:color="auto"/>
        <w:left w:val="none" w:sz="0" w:space="0" w:color="auto"/>
        <w:bottom w:val="none" w:sz="0" w:space="0" w:color="auto"/>
        <w:right w:val="none" w:sz="0" w:space="0" w:color="auto"/>
      </w:divBdr>
    </w:div>
    <w:div w:id="555748021">
      <w:bodyDiv w:val="1"/>
      <w:marLeft w:val="0"/>
      <w:marRight w:val="0"/>
      <w:marTop w:val="0"/>
      <w:marBottom w:val="0"/>
      <w:divBdr>
        <w:top w:val="none" w:sz="0" w:space="0" w:color="auto"/>
        <w:left w:val="none" w:sz="0" w:space="0" w:color="auto"/>
        <w:bottom w:val="none" w:sz="0" w:space="0" w:color="auto"/>
        <w:right w:val="none" w:sz="0" w:space="0" w:color="auto"/>
      </w:divBdr>
      <w:divsChild>
        <w:div w:id="1205749686">
          <w:marLeft w:val="0"/>
          <w:marRight w:val="0"/>
          <w:marTop w:val="0"/>
          <w:marBottom w:val="0"/>
          <w:divBdr>
            <w:top w:val="none" w:sz="0" w:space="0" w:color="auto"/>
            <w:left w:val="none" w:sz="0" w:space="0" w:color="auto"/>
            <w:bottom w:val="none" w:sz="0" w:space="0" w:color="auto"/>
            <w:right w:val="none" w:sz="0" w:space="0" w:color="auto"/>
          </w:divBdr>
        </w:div>
      </w:divsChild>
    </w:div>
    <w:div w:id="667829993">
      <w:bodyDiv w:val="1"/>
      <w:marLeft w:val="0"/>
      <w:marRight w:val="0"/>
      <w:marTop w:val="0"/>
      <w:marBottom w:val="0"/>
      <w:divBdr>
        <w:top w:val="none" w:sz="0" w:space="0" w:color="auto"/>
        <w:left w:val="none" w:sz="0" w:space="0" w:color="auto"/>
        <w:bottom w:val="none" w:sz="0" w:space="0" w:color="auto"/>
        <w:right w:val="none" w:sz="0" w:space="0" w:color="auto"/>
      </w:divBdr>
      <w:divsChild>
        <w:div w:id="1575581859">
          <w:marLeft w:val="0"/>
          <w:marRight w:val="0"/>
          <w:marTop w:val="0"/>
          <w:marBottom w:val="0"/>
          <w:divBdr>
            <w:top w:val="none" w:sz="0" w:space="0" w:color="auto"/>
            <w:left w:val="none" w:sz="0" w:space="0" w:color="auto"/>
            <w:bottom w:val="none" w:sz="0" w:space="0" w:color="auto"/>
            <w:right w:val="none" w:sz="0" w:space="0" w:color="auto"/>
          </w:divBdr>
        </w:div>
      </w:divsChild>
    </w:div>
    <w:div w:id="670714296">
      <w:bodyDiv w:val="1"/>
      <w:marLeft w:val="0"/>
      <w:marRight w:val="0"/>
      <w:marTop w:val="0"/>
      <w:marBottom w:val="0"/>
      <w:divBdr>
        <w:top w:val="none" w:sz="0" w:space="0" w:color="auto"/>
        <w:left w:val="none" w:sz="0" w:space="0" w:color="auto"/>
        <w:bottom w:val="none" w:sz="0" w:space="0" w:color="auto"/>
        <w:right w:val="none" w:sz="0" w:space="0" w:color="auto"/>
      </w:divBdr>
    </w:div>
    <w:div w:id="733889080">
      <w:bodyDiv w:val="1"/>
      <w:marLeft w:val="0"/>
      <w:marRight w:val="0"/>
      <w:marTop w:val="0"/>
      <w:marBottom w:val="0"/>
      <w:divBdr>
        <w:top w:val="none" w:sz="0" w:space="0" w:color="auto"/>
        <w:left w:val="none" w:sz="0" w:space="0" w:color="auto"/>
        <w:bottom w:val="none" w:sz="0" w:space="0" w:color="auto"/>
        <w:right w:val="none" w:sz="0" w:space="0" w:color="auto"/>
      </w:divBdr>
      <w:divsChild>
        <w:div w:id="4134151">
          <w:marLeft w:val="0"/>
          <w:marRight w:val="0"/>
          <w:marTop w:val="0"/>
          <w:marBottom w:val="0"/>
          <w:divBdr>
            <w:top w:val="none" w:sz="0" w:space="0" w:color="auto"/>
            <w:left w:val="none" w:sz="0" w:space="0" w:color="auto"/>
            <w:bottom w:val="none" w:sz="0" w:space="0" w:color="auto"/>
            <w:right w:val="none" w:sz="0" w:space="0" w:color="auto"/>
          </w:divBdr>
        </w:div>
      </w:divsChild>
    </w:div>
    <w:div w:id="793214168">
      <w:bodyDiv w:val="1"/>
      <w:marLeft w:val="0"/>
      <w:marRight w:val="0"/>
      <w:marTop w:val="0"/>
      <w:marBottom w:val="0"/>
      <w:divBdr>
        <w:top w:val="none" w:sz="0" w:space="0" w:color="auto"/>
        <w:left w:val="none" w:sz="0" w:space="0" w:color="auto"/>
        <w:bottom w:val="none" w:sz="0" w:space="0" w:color="auto"/>
        <w:right w:val="none" w:sz="0" w:space="0" w:color="auto"/>
      </w:divBdr>
      <w:divsChild>
        <w:div w:id="1400326717">
          <w:marLeft w:val="0"/>
          <w:marRight w:val="0"/>
          <w:marTop w:val="0"/>
          <w:marBottom w:val="0"/>
          <w:divBdr>
            <w:top w:val="none" w:sz="0" w:space="0" w:color="auto"/>
            <w:left w:val="none" w:sz="0" w:space="0" w:color="auto"/>
            <w:bottom w:val="none" w:sz="0" w:space="0" w:color="auto"/>
            <w:right w:val="none" w:sz="0" w:space="0" w:color="auto"/>
          </w:divBdr>
        </w:div>
      </w:divsChild>
    </w:div>
    <w:div w:id="1017386025">
      <w:bodyDiv w:val="1"/>
      <w:marLeft w:val="0"/>
      <w:marRight w:val="0"/>
      <w:marTop w:val="0"/>
      <w:marBottom w:val="0"/>
      <w:divBdr>
        <w:top w:val="none" w:sz="0" w:space="0" w:color="auto"/>
        <w:left w:val="none" w:sz="0" w:space="0" w:color="auto"/>
        <w:bottom w:val="none" w:sz="0" w:space="0" w:color="auto"/>
        <w:right w:val="none" w:sz="0" w:space="0" w:color="auto"/>
      </w:divBdr>
      <w:divsChild>
        <w:div w:id="945772445">
          <w:marLeft w:val="0"/>
          <w:marRight w:val="0"/>
          <w:marTop w:val="0"/>
          <w:marBottom w:val="0"/>
          <w:divBdr>
            <w:top w:val="none" w:sz="0" w:space="0" w:color="auto"/>
            <w:left w:val="none" w:sz="0" w:space="0" w:color="auto"/>
            <w:bottom w:val="none" w:sz="0" w:space="0" w:color="auto"/>
            <w:right w:val="none" w:sz="0" w:space="0" w:color="auto"/>
          </w:divBdr>
        </w:div>
      </w:divsChild>
    </w:div>
    <w:div w:id="1017464478">
      <w:bodyDiv w:val="1"/>
      <w:marLeft w:val="0"/>
      <w:marRight w:val="0"/>
      <w:marTop w:val="0"/>
      <w:marBottom w:val="0"/>
      <w:divBdr>
        <w:top w:val="none" w:sz="0" w:space="0" w:color="auto"/>
        <w:left w:val="none" w:sz="0" w:space="0" w:color="auto"/>
        <w:bottom w:val="none" w:sz="0" w:space="0" w:color="auto"/>
        <w:right w:val="none" w:sz="0" w:space="0" w:color="auto"/>
      </w:divBdr>
    </w:div>
    <w:div w:id="1061053995">
      <w:bodyDiv w:val="1"/>
      <w:marLeft w:val="0"/>
      <w:marRight w:val="0"/>
      <w:marTop w:val="0"/>
      <w:marBottom w:val="0"/>
      <w:divBdr>
        <w:top w:val="none" w:sz="0" w:space="0" w:color="auto"/>
        <w:left w:val="none" w:sz="0" w:space="0" w:color="auto"/>
        <w:bottom w:val="none" w:sz="0" w:space="0" w:color="auto"/>
        <w:right w:val="none" w:sz="0" w:space="0" w:color="auto"/>
      </w:divBdr>
      <w:divsChild>
        <w:div w:id="1315064115">
          <w:marLeft w:val="0"/>
          <w:marRight w:val="0"/>
          <w:marTop w:val="0"/>
          <w:marBottom w:val="0"/>
          <w:divBdr>
            <w:top w:val="none" w:sz="0" w:space="0" w:color="auto"/>
            <w:left w:val="none" w:sz="0" w:space="0" w:color="auto"/>
            <w:bottom w:val="none" w:sz="0" w:space="0" w:color="auto"/>
            <w:right w:val="none" w:sz="0" w:space="0" w:color="auto"/>
          </w:divBdr>
        </w:div>
      </w:divsChild>
    </w:div>
    <w:div w:id="1193573332">
      <w:bodyDiv w:val="1"/>
      <w:marLeft w:val="0"/>
      <w:marRight w:val="0"/>
      <w:marTop w:val="0"/>
      <w:marBottom w:val="0"/>
      <w:divBdr>
        <w:top w:val="none" w:sz="0" w:space="0" w:color="auto"/>
        <w:left w:val="none" w:sz="0" w:space="0" w:color="auto"/>
        <w:bottom w:val="none" w:sz="0" w:space="0" w:color="auto"/>
        <w:right w:val="none" w:sz="0" w:space="0" w:color="auto"/>
      </w:divBdr>
    </w:div>
    <w:div w:id="1270815402">
      <w:bodyDiv w:val="1"/>
      <w:marLeft w:val="0"/>
      <w:marRight w:val="0"/>
      <w:marTop w:val="0"/>
      <w:marBottom w:val="0"/>
      <w:divBdr>
        <w:top w:val="none" w:sz="0" w:space="0" w:color="auto"/>
        <w:left w:val="none" w:sz="0" w:space="0" w:color="auto"/>
        <w:bottom w:val="none" w:sz="0" w:space="0" w:color="auto"/>
        <w:right w:val="none" w:sz="0" w:space="0" w:color="auto"/>
      </w:divBdr>
    </w:div>
    <w:div w:id="1319730639">
      <w:bodyDiv w:val="1"/>
      <w:marLeft w:val="0"/>
      <w:marRight w:val="0"/>
      <w:marTop w:val="0"/>
      <w:marBottom w:val="0"/>
      <w:divBdr>
        <w:top w:val="none" w:sz="0" w:space="0" w:color="auto"/>
        <w:left w:val="none" w:sz="0" w:space="0" w:color="auto"/>
        <w:bottom w:val="none" w:sz="0" w:space="0" w:color="auto"/>
        <w:right w:val="none" w:sz="0" w:space="0" w:color="auto"/>
      </w:divBdr>
    </w:div>
    <w:div w:id="1365255318">
      <w:bodyDiv w:val="1"/>
      <w:marLeft w:val="0"/>
      <w:marRight w:val="0"/>
      <w:marTop w:val="0"/>
      <w:marBottom w:val="0"/>
      <w:divBdr>
        <w:top w:val="none" w:sz="0" w:space="0" w:color="auto"/>
        <w:left w:val="none" w:sz="0" w:space="0" w:color="auto"/>
        <w:bottom w:val="none" w:sz="0" w:space="0" w:color="auto"/>
        <w:right w:val="none" w:sz="0" w:space="0" w:color="auto"/>
      </w:divBdr>
      <w:divsChild>
        <w:div w:id="269239673">
          <w:marLeft w:val="0"/>
          <w:marRight w:val="0"/>
          <w:marTop w:val="0"/>
          <w:marBottom w:val="0"/>
          <w:divBdr>
            <w:top w:val="none" w:sz="0" w:space="0" w:color="auto"/>
            <w:left w:val="none" w:sz="0" w:space="0" w:color="auto"/>
            <w:bottom w:val="none" w:sz="0" w:space="0" w:color="auto"/>
            <w:right w:val="none" w:sz="0" w:space="0" w:color="auto"/>
          </w:divBdr>
        </w:div>
      </w:divsChild>
    </w:div>
    <w:div w:id="1397821632">
      <w:bodyDiv w:val="1"/>
      <w:marLeft w:val="0"/>
      <w:marRight w:val="0"/>
      <w:marTop w:val="0"/>
      <w:marBottom w:val="0"/>
      <w:divBdr>
        <w:top w:val="none" w:sz="0" w:space="0" w:color="auto"/>
        <w:left w:val="none" w:sz="0" w:space="0" w:color="auto"/>
        <w:bottom w:val="none" w:sz="0" w:space="0" w:color="auto"/>
        <w:right w:val="none" w:sz="0" w:space="0" w:color="auto"/>
      </w:divBdr>
      <w:divsChild>
        <w:div w:id="6756352">
          <w:marLeft w:val="0"/>
          <w:marRight w:val="0"/>
          <w:marTop w:val="0"/>
          <w:marBottom w:val="0"/>
          <w:divBdr>
            <w:top w:val="none" w:sz="0" w:space="0" w:color="auto"/>
            <w:left w:val="none" w:sz="0" w:space="0" w:color="auto"/>
            <w:bottom w:val="none" w:sz="0" w:space="0" w:color="auto"/>
            <w:right w:val="none" w:sz="0" w:space="0" w:color="auto"/>
          </w:divBdr>
        </w:div>
      </w:divsChild>
    </w:div>
    <w:div w:id="1459492157">
      <w:bodyDiv w:val="1"/>
      <w:marLeft w:val="0"/>
      <w:marRight w:val="0"/>
      <w:marTop w:val="0"/>
      <w:marBottom w:val="0"/>
      <w:divBdr>
        <w:top w:val="none" w:sz="0" w:space="0" w:color="auto"/>
        <w:left w:val="none" w:sz="0" w:space="0" w:color="auto"/>
        <w:bottom w:val="none" w:sz="0" w:space="0" w:color="auto"/>
        <w:right w:val="none" w:sz="0" w:space="0" w:color="auto"/>
      </w:divBdr>
    </w:div>
    <w:div w:id="1550607258">
      <w:bodyDiv w:val="1"/>
      <w:marLeft w:val="0"/>
      <w:marRight w:val="0"/>
      <w:marTop w:val="0"/>
      <w:marBottom w:val="0"/>
      <w:divBdr>
        <w:top w:val="none" w:sz="0" w:space="0" w:color="auto"/>
        <w:left w:val="none" w:sz="0" w:space="0" w:color="auto"/>
        <w:bottom w:val="none" w:sz="0" w:space="0" w:color="auto"/>
        <w:right w:val="none" w:sz="0" w:space="0" w:color="auto"/>
      </w:divBdr>
    </w:div>
    <w:div w:id="1729720945">
      <w:bodyDiv w:val="1"/>
      <w:marLeft w:val="0"/>
      <w:marRight w:val="0"/>
      <w:marTop w:val="0"/>
      <w:marBottom w:val="0"/>
      <w:divBdr>
        <w:top w:val="none" w:sz="0" w:space="0" w:color="auto"/>
        <w:left w:val="none" w:sz="0" w:space="0" w:color="auto"/>
        <w:bottom w:val="none" w:sz="0" w:space="0" w:color="auto"/>
        <w:right w:val="none" w:sz="0" w:space="0" w:color="auto"/>
      </w:divBdr>
      <w:divsChild>
        <w:div w:id="757596670">
          <w:marLeft w:val="0"/>
          <w:marRight w:val="0"/>
          <w:marTop w:val="0"/>
          <w:marBottom w:val="0"/>
          <w:divBdr>
            <w:top w:val="none" w:sz="0" w:space="0" w:color="auto"/>
            <w:left w:val="none" w:sz="0" w:space="0" w:color="auto"/>
            <w:bottom w:val="none" w:sz="0" w:space="0" w:color="auto"/>
            <w:right w:val="none" w:sz="0" w:space="0" w:color="auto"/>
          </w:divBdr>
        </w:div>
      </w:divsChild>
    </w:div>
    <w:div w:id="1817525145">
      <w:bodyDiv w:val="1"/>
      <w:marLeft w:val="0"/>
      <w:marRight w:val="0"/>
      <w:marTop w:val="0"/>
      <w:marBottom w:val="0"/>
      <w:divBdr>
        <w:top w:val="none" w:sz="0" w:space="0" w:color="auto"/>
        <w:left w:val="none" w:sz="0" w:space="0" w:color="auto"/>
        <w:bottom w:val="none" w:sz="0" w:space="0" w:color="auto"/>
        <w:right w:val="none" w:sz="0" w:space="0" w:color="auto"/>
      </w:divBdr>
      <w:divsChild>
        <w:div w:id="1053886197">
          <w:marLeft w:val="0"/>
          <w:marRight w:val="0"/>
          <w:marTop w:val="0"/>
          <w:marBottom w:val="0"/>
          <w:divBdr>
            <w:top w:val="none" w:sz="0" w:space="0" w:color="auto"/>
            <w:left w:val="none" w:sz="0" w:space="0" w:color="auto"/>
            <w:bottom w:val="none" w:sz="0" w:space="0" w:color="auto"/>
            <w:right w:val="none" w:sz="0" w:space="0" w:color="auto"/>
          </w:divBdr>
        </w:div>
      </w:divsChild>
    </w:div>
    <w:div w:id="1952784861">
      <w:bodyDiv w:val="1"/>
      <w:marLeft w:val="0"/>
      <w:marRight w:val="0"/>
      <w:marTop w:val="0"/>
      <w:marBottom w:val="0"/>
      <w:divBdr>
        <w:top w:val="none" w:sz="0" w:space="0" w:color="auto"/>
        <w:left w:val="none" w:sz="0" w:space="0" w:color="auto"/>
        <w:bottom w:val="none" w:sz="0" w:space="0" w:color="auto"/>
        <w:right w:val="none" w:sz="0" w:space="0" w:color="auto"/>
      </w:divBdr>
    </w:div>
    <w:div w:id="1971783529">
      <w:bodyDiv w:val="1"/>
      <w:marLeft w:val="0"/>
      <w:marRight w:val="0"/>
      <w:marTop w:val="0"/>
      <w:marBottom w:val="0"/>
      <w:divBdr>
        <w:top w:val="none" w:sz="0" w:space="0" w:color="auto"/>
        <w:left w:val="none" w:sz="0" w:space="0" w:color="auto"/>
        <w:bottom w:val="none" w:sz="0" w:space="0" w:color="auto"/>
        <w:right w:val="none" w:sz="0" w:space="0" w:color="auto"/>
      </w:divBdr>
    </w:div>
    <w:div w:id="1988701173">
      <w:bodyDiv w:val="1"/>
      <w:marLeft w:val="0"/>
      <w:marRight w:val="0"/>
      <w:marTop w:val="0"/>
      <w:marBottom w:val="0"/>
      <w:divBdr>
        <w:top w:val="none" w:sz="0" w:space="0" w:color="auto"/>
        <w:left w:val="none" w:sz="0" w:space="0" w:color="auto"/>
        <w:bottom w:val="none" w:sz="0" w:space="0" w:color="auto"/>
        <w:right w:val="none" w:sz="0" w:space="0" w:color="auto"/>
      </w:divBdr>
    </w:div>
    <w:div w:id="2026203009">
      <w:bodyDiv w:val="1"/>
      <w:marLeft w:val="0"/>
      <w:marRight w:val="0"/>
      <w:marTop w:val="0"/>
      <w:marBottom w:val="0"/>
      <w:divBdr>
        <w:top w:val="none" w:sz="0" w:space="0" w:color="auto"/>
        <w:left w:val="none" w:sz="0" w:space="0" w:color="auto"/>
        <w:bottom w:val="none" w:sz="0" w:space="0" w:color="auto"/>
        <w:right w:val="none" w:sz="0" w:space="0" w:color="auto"/>
      </w:divBdr>
      <w:divsChild>
        <w:div w:id="145073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Газизулина Дина Михайловна</dc:creator>
  <cp:lastModifiedBy>Яркова  Лариса Юрьевна</cp:lastModifiedBy>
  <cp:revision>3</cp:revision>
  <dcterms:created xsi:type="dcterms:W3CDTF">2021-04-26T11:33:00Z</dcterms:created>
  <dcterms:modified xsi:type="dcterms:W3CDTF">2021-04-26T11:34:00Z</dcterms:modified>
</cp:coreProperties>
</file>