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A4AB" w14:textId="77777777" w:rsidR="008C236C" w:rsidRPr="00486574" w:rsidRDefault="008C236C" w:rsidP="008C236C">
      <w:pPr>
        <w:pStyle w:val="2"/>
        <w:spacing w:after="0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486574">
        <w:rPr>
          <w:rFonts w:ascii="Times New Roman" w:hAnsi="Times New Roman" w:cs="Times New Roman"/>
          <w:b/>
          <w:spacing w:val="-12"/>
          <w:sz w:val="24"/>
          <w:szCs w:val="24"/>
        </w:rPr>
        <w:t>Ассоциация по развитию международных исследований и проектов в области энергетики «Глобальная энергия»</w:t>
      </w:r>
    </w:p>
    <w:p w14:paraId="247DFAA1" w14:textId="77777777" w:rsidR="00F15538" w:rsidRDefault="00F15538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07063B75" w14:textId="25721049" w:rsidR="0065445B" w:rsidRPr="00CD4A42" w:rsidRDefault="00CD4A42" w:rsidP="0029273E">
      <w:pPr>
        <w:tabs>
          <w:tab w:val="left" w:pos="6390"/>
        </w:tabs>
        <w:spacing w:after="0"/>
        <w:jc w:val="right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«1» октября 2019 года</w:t>
      </w:r>
    </w:p>
    <w:p w14:paraId="72A1A6B9" w14:textId="77777777" w:rsidR="00CD4A42" w:rsidRPr="00632DB1" w:rsidRDefault="00CD4A42" w:rsidP="0029273E">
      <w:pPr>
        <w:tabs>
          <w:tab w:val="left" w:pos="6390"/>
        </w:tabs>
        <w:spacing w:after="0"/>
        <w:jc w:val="right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68AFD14F" w14:textId="5E93F14E" w:rsidR="00F07EBB" w:rsidRPr="00D27E85" w:rsidRDefault="005D52AD" w:rsidP="00D27E85">
      <w:pPr>
        <w:tabs>
          <w:tab w:val="left" w:pos="6390"/>
        </w:tabs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>Сохранять и интегрировать</w:t>
      </w:r>
      <w:r w:rsidR="00F07EBB">
        <w:rPr>
          <w:rStyle w:val="af3"/>
          <w:rFonts w:ascii="Times New Roman" w:hAnsi="Times New Roman" w:cs="Times New Roman"/>
          <w:sz w:val="24"/>
          <w:szCs w:val="24"/>
        </w:rPr>
        <w:t xml:space="preserve"> энергоресурсы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: лауреаты «Глобальной энергии» рассказали, как </w:t>
      </w:r>
      <w:r w:rsidR="00F07EBB">
        <w:rPr>
          <w:rStyle w:val="af3"/>
          <w:rFonts w:ascii="Times New Roman" w:hAnsi="Times New Roman" w:cs="Times New Roman"/>
          <w:sz w:val="24"/>
          <w:szCs w:val="24"/>
        </w:rPr>
        <w:t>построить экологически устойчивый мир</w:t>
      </w:r>
    </w:p>
    <w:p w14:paraId="25229779" w14:textId="77777777" w:rsidR="00D27E85" w:rsidRDefault="00D27E85" w:rsidP="00D27E85">
      <w:pPr>
        <w:tabs>
          <w:tab w:val="left" w:pos="6390"/>
        </w:tabs>
        <w:spacing w:after="0"/>
        <w:jc w:val="center"/>
        <w:rPr>
          <w:rStyle w:val="af3"/>
          <w:rFonts w:ascii="Times New Roman" w:hAnsi="Times New Roman" w:cs="Times New Roman"/>
          <w:sz w:val="28"/>
          <w:szCs w:val="28"/>
        </w:rPr>
      </w:pPr>
    </w:p>
    <w:p w14:paraId="1F93F669" w14:textId="5F05E1A9" w:rsidR="002B6B27" w:rsidRPr="00804713" w:rsidRDefault="00761C7C" w:rsidP="00252A92">
      <w:pPr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 xml:space="preserve">1 октября в пресс-центре ТАСС </w:t>
      </w:r>
      <w:r w:rsidR="002B6B27">
        <w:rPr>
          <w:rStyle w:val="af3"/>
          <w:rFonts w:ascii="Times New Roman" w:hAnsi="Times New Roman" w:cs="Times New Roman"/>
          <w:sz w:val="24"/>
          <w:szCs w:val="24"/>
        </w:rPr>
        <w:t>состоялась</w:t>
      </w:r>
      <w:r w:rsidRPr="00761C7C">
        <w:rPr>
          <w:rStyle w:val="af3"/>
          <w:rFonts w:ascii="Times New Roman" w:hAnsi="Times New Roman" w:cs="Times New Roman"/>
          <w:sz w:val="24"/>
          <w:szCs w:val="24"/>
        </w:rPr>
        <w:t xml:space="preserve"> первая официальная пресс-конференция лауреатов Международной энергетическ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ой премии </w:t>
      </w:r>
      <w:hyperlink r:id="rId8" w:history="1">
        <w:r w:rsidRPr="00196D69">
          <w:rPr>
            <w:rStyle w:val="ab"/>
            <w:rFonts w:ascii="Times New Roman" w:hAnsi="Times New Roman" w:cs="Times New Roman"/>
            <w:sz w:val="24"/>
            <w:szCs w:val="24"/>
          </w:rPr>
          <w:t>«Глобальная энергия»</w:t>
        </w:r>
      </w:hyperlink>
      <w:r>
        <w:rPr>
          <w:rStyle w:val="af3"/>
          <w:rFonts w:ascii="Times New Roman" w:hAnsi="Times New Roman" w:cs="Times New Roman"/>
          <w:sz w:val="24"/>
          <w:szCs w:val="24"/>
        </w:rPr>
        <w:t xml:space="preserve"> 2019 года </w:t>
      </w:r>
      <w:r w:rsidR="00730F58">
        <w:rPr>
          <w:rStyle w:val="af3"/>
          <w:rFonts w:ascii="Times New Roman" w:hAnsi="Times New Roman" w:cs="Times New Roman"/>
          <w:sz w:val="24"/>
          <w:szCs w:val="24"/>
        </w:rPr>
        <w:t xml:space="preserve">профессора 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Фреде </w:t>
      </w:r>
      <w:proofErr w:type="spellStart"/>
      <w:r>
        <w:rPr>
          <w:rStyle w:val="af3"/>
          <w:rFonts w:ascii="Times New Roman" w:hAnsi="Times New Roman" w:cs="Times New Roman"/>
          <w:sz w:val="24"/>
          <w:szCs w:val="24"/>
        </w:rPr>
        <w:t>Блобьерга</w:t>
      </w:r>
      <w:proofErr w:type="spellEnd"/>
      <w:r>
        <w:rPr>
          <w:rStyle w:val="af3"/>
          <w:rFonts w:ascii="Times New Roman" w:hAnsi="Times New Roman" w:cs="Times New Roman"/>
          <w:sz w:val="24"/>
          <w:szCs w:val="24"/>
        </w:rPr>
        <w:t xml:space="preserve"> (Дания) и</w:t>
      </w:r>
      <w:r w:rsidR="00730F58">
        <w:rPr>
          <w:rStyle w:val="af3"/>
          <w:rFonts w:ascii="Times New Roman" w:hAnsi="Times New Roman" w:cs="Times New Roman"/>
          <w:sz w:val="24"/>
          <w:szCs w:val="24"/>
        </w:rPr>
        <w:t xml:space="preserve"> доктора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 Халила Амина (США). </w:t>
      </w:r>
      <w:r w:rsidR="002B6B27">
        <w:rPr>
          <w:rStyle w:val="af3"/>
          <w:rFonts w:ascii="Times New Roman" w:hAnsi="Times New Roman" w:cs="Times New Roman"/>
          <w:sz w:val="24"/>
          <w:szCs w:val="24"/>
        </w:rPr>
        <w:t xml:space="preserve">Ученые </w:t>
      </w:r>
      <w:r w:rsidR="00804713" w:rsidRPr="00804713">
        <w:rPr>
          <w:rStyle w:val="af3"/>
          <w:rFonts w:ascii="Times New Roman" w:hAnsi="Times New Roman" w:cs="Times New Roman"/>
          <w:sz w:val="24"/>
          <w:szCs w:val="24"/>
        </w:rPr>
        <w:t>рассказали о своих инновационных проектах и научных разработках</w:t>
      </w:r>
      <w:r w:rsidR="00804713">
        <w:rPr>
          <w:rStyle w:val="af3"/>
          <w:rFonts w:ascii="Times New Roman" w:hAnsi="Times New Roman" w:cs="Times New Roman"/>
          <w:sz w:val="24"/>
          <w:szCs w:val="24"/>
        </w:rPr>
        <w:t>, за которые они были отмечены премией. Напомним, что торжественная церемония их награждения состоится 3 октября в 11.30 в рамках Международного фо</w:t>
      </w:r>
      <w:bookmarkStart w:id="0" w:name="_GoBack"/>
      <w:bookmarkEnd w:id="0"/>
      <w:r w:rsidR="00804713">
        <w:rPr>
          <w:rStyle w:val="af3"/>
          <w:rFonts w:ascii="Times New Roman" w:hAnsi="Times New Roman" w:cs="Times New Roman"/>
          <w:sz w:val="24"/>
          <w:szCs w:val="24"/>
        </w:rPr>
        <w:t xml:space="preserve">рума «Российская энергетическая неделя» (конференц-зал «Пленарный»). </w:t>
      </w:r>
    </w:p>
    <w:p w14:paraId="0A0BDA17" w14:textId="6F2921D4" w:rsidR="001649D3" w:rsidRDefault="00804713" w:rsidP="00B17276">
      <w:pPr>
        <w:jc w:val="both"/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Пресс-конференцию открыл </w:t>
      </w:r>
      <w:r w:rsidRPr="00804713">
        <w:rPr>
          <w:rStyle w:val="af3"/>
          <w:rFonts w:ascii="Times New Roman" w:hAnsi="Times New Roman" w:cs="Times New Roman"/>
          <w:sz w:val="24"/>
          <w:szCs w:val="24"/>
        </w:rPr>
        <w:t xml:space="preserve">Рае </w:t>
      </w:r>
      <w:proofErr w:type="spellStart"/>
      <w:r w:rsidRPr="00804713">
        <w:rPr>
          <w:rStyle w:val="af3"/>
          <w:rFonts w:ascii="Times New Roman" w:hAnsi="Times New Roman" w:cs="Times New Roman"/>
          <w:sz w:val="24"/>
          <w:szCs w:val="24"/>
        </w:rPr>
        <w:t>Квон</w:t>
      </w:r>
      <w:proofErr w:type="spellEnd"/>
      <w:r w:rsidRPr="00804713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13">
        <w:rPr>
          <w:rStyle w:val="af3"/>
          <w:rFonts w:ascii="Times New Roman" w:hAnsi="Times New Roman" w:cs="Times New Roman"/>
          <w:sz w:val="24"/>
          <w:szCs w:val="24"/>
        </w:rPr>
        <w:t>Чунг</w:t>
      </w:r>
      <w:proofErr w:type="spellEnd"/>
      <w:r w:rsidRPr="00804713">
        <w:rPr>
          <w:rStyle w:val="af3"/>
          <w:rFonts w:ascii="Times New Roman" w:hAnsi="Times New Roman" w:cs="Times New Roman"/>
          <w:sz w:val="24"/>
          <w:szCs w:val="24"/>
        </w:rPr>
        <w:t>,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4713">
        <w:rPr>
          <w:rStyle w:val="af3"/>
          <w:rFonts w:ascii="Times New Roman" w:hAnsi="Times New Roman" w:cs="Times New Roman"/>
          <w:b w:val="0"/>
          <w:sz w:val="24"/>
          <w:szCs w:val="24"/>
        </w:rPr>
        <w:t>Председатель Международного комитета по присуждению премии «Глобальная энергия», советник председателя Группы лидеров и экспертов высокого уровня по проблемам воды и стихийным бедствиям при Генеральном секретаре ООН, член Межправительственной группы экспертов по изменению климата, удостоенный Нобелевской премии мира в 2007 году.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Эксперт отметил, что </w:t>
      </w:r>
      <w:r w:rsidR="000103D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разработки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лауреат</w:t>
      </w:r>
      <w:r w:rsidR="000103D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ов в области хранения и передачи энергии не только решают </w:t>
      </w:r>
      <w:r w:rsidR="004D6E39" w:rsidRPr="004D6E3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инфраструктурны</w:t>
      </w:r>
      <w:r w:rsidR="000103D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е</w:t>
      </w:r>
      <w:r w:rsidR="004D6E39" w:rsidRPr="004D6E3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проблем</w:t>
      </w:r>
      <w:r w:rsidR="000103D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ы отрасли, но и способствуют электрификации удаленных регионов мира, а значит служат достижению целей устойчивого развития</w:t>
      </w:r>
      <w:r w:rsidR="00216EAE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.</w:t>
      </w:r>
      <w:r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r w:rsidR="00216EAE" w:rsidRPr="00CB14DB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«Повестка ООН до 2030 года крайне важна, а для обеспечения всеобщего доступа к недорогим, надежным, устойчивым и современным источникам энергии требуется порядка 2,2 триллионов долларов ежегодных инвестиций»,</w:t>
      </w:r>
      <w:r w:rsidR="00216EAE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- отметил </w:t>
      </w:r>
      <w:r w:rsidR="00FB0703" w:rsidRPr="00D613C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Рае </w:t>
      </w:r>
      <w:proofErr w:type="spellStart"/>
      <w:r w:rsidR="00FB0703" w:rsidRPr="00D613C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Квон</w:t>
      </w:r>
      <w:proofErr w:type="spellEnd"/>
      <w:r w:rsidR="00FB0703" w:rsidRPr="00D613C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proofErr w:type="spellStart"/>
      <w:r w:rsidR="00FB0703" w:rsidRPr="00D613C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Чунг</w:t>
      </w:r>
      <w:proofErr w:type="spellEnd"/>
      <w:r w:rsidR="00216EAE" w:rsidRPr="00D613C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,</w:t>
      </w:r>
      <w:r w:rsidR="00216EAE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r w:rsidR="001673A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процитировав</w:t>
      </w:r>
      <w:r w:rsidR="005D52AD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данные</w:t>
      </w:r>
      <w:r w:rsidR="00FB0703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доклад</w:t>
      </w:r>
      <w:r w:rsidR="005D52AD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а</w:t>
      </w:r>
      <w:r w:rsidR="00FB0703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r w:rsidR="00FB0703" w:rsidRPr="00FB0703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«Энергетика в новом технологическом цикле»</w:t>
      </w:r>
      <w:r w:rsidR="005D52AD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ассоциации «Глобальная энергия». Напомним, он был сформирован по</w:t>
      </w:r>
      <w:r w:rsidR="00CB14DB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итогам</w:t>
      </w:r>
      <w:r w:rsidR="005D52AD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r w:rsidR="00CB14DB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прошедшего ранее </w:t>
      </w:r>
      <w:r w:rsidR="00FB0703" w:rsidRPr="00FB0703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VIII Саммита «Глобальная энергия»</w:t>
      </w:r>
      <w:r w:rsidR="00FB0703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. </w:t>
      </w:r>
      <w:r w:rsidR="00CB14DB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«Поскольку </w:t>
      </w:r>
      <w:r w:rsidR="00FB0703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сегодня производители держат свои инвестиционные решения в традиционных активах ископаемого топлива и зачастую не </w:t>
      </w:r>
      <w:r w:rsidR="001649D3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готовы к </w:t>
      </w:r>
      <w:r w:rsidR="00B3547A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смещению субсидирования в сторону зеленой энергетики, необходимые структурные</w:t>
      </w:r>
      <w:r w:rsidR="001649D3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 изменения</w:t>
      </w:r>
      <w:r w:rsidR="00B3547A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 отрасли</w:t>
      </w:r>
      <w:r w:rsidR="00CB14DB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r w:rsidR="00B3547A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должны обеспечивать новые технологии в области хран</w:t>
      </w:r>
      <w:r w:rsidR="00AA7649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ения и передачи энергоресурсов. </w:t>
      </w:r>
      <w:r w:rsidR="006E658F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Такие </w:t>
      </w:r>
      <w:r w:rsidR="001673A8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инновации</w:t>
      </w:r>
      <w:r w:rsidR="006E658F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 будут способствовать дальнейшей декарбонизации мировой </w:t>
      </w:r>
      <w:r w:rsidR="001673A8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системы и помогут переходу к новому технологическому циклу</w:t>
      </w:r>
      <w:r w:rsidR="001649D3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, призванному обеспечить лучшее качество жизни для всех жителей планеты</w:t>
      </w:r>
      <w:r w:rsidR="00AA7649" w:rsidRPr="00AA7649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»</w:t>
      </w:r>
      <w:r w:rsidR="00AA764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, - резюмировал эксперт</w:t>
      </w:r>
      <w:r w:rsidR="001649D3" w:rsidRPr="001649D3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.</w:t>
      </w:r>
    </w:p>
    <w:p w14:paraId="43C59EB7" w14:textId="1BA568E9" w:rsidR="00804713" w:rsidRPr="002B5CAC" w:rsidRDefault="00111D57" w:rsidP="00B17276">
      <w:pPr>
        <w:jc w:val="both"/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</w:pPr>
      <w:r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Первым с</w:t>
      </w:r>
      <w:r w:rsidR="006E3863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вои </w:t>
      </w:r>
      <w:r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разработки </w:t>
      </w:r>
      <w:r w:rsidR="006E3863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представил доктор </w:t>
      </w:r>
      <w:r w:rsidR="006E3863" w:rsidRPr="002B5CAC">
        <w:rPr>
          <w:rStyle w:val="af3"/>
          <w:rFonts w:ascii="Times New Roman" w:eastAsia="CharterITC" w:hAnsi="Times New Roman" w:cs="Times New Roman"/>
          <w:iCs/>
          <w:sz w:val="24"/>
          <w:szCs w:val="24"/>
          <w:bdr w:val="none" w:sz="0" w:space="0" w:color="auto" w:frame="1"/>
          <w:lang w:eastAsia="zh-CN" w:bidi="hi-IN"/>
        </w:rPr>
        <w:t>Халил Амин (США)</w:t>
      </w:r>
      <w:r w:rsidR="009E3FD8" w:rsidRPr="002B5CAC">
        <w:rPr>
          <w:rStyle w:val="af3"/>
          <w:rFonts w:ascii="Times New Roman" w:eastAsia="CharterITC" w:hAnsi="Times New Roman" w:cs="Times New Roman"/>
          <w:iCs/>
          <w:sz w:val="24"/>
          <w:szCs w:val="24"/>
          <w:bdr w:val="none" w:sz="0" w:space="0" w:color="auto" w:frame="1"/>
          <w:lang w:eastAsia="zh-CN" w:bidi="hi-IN"/>
        </w:rPr>
        <w:t xml:space="preserve">, </w:t>
      </w:r>
      <w:r w:rsid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который победил в номинации </w:t>
      </w:r>
      <w:r w:rsidR="009E3FD8" w:rsidRPr="009E3FD8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«новые способы применения энергии».</w:t>
      </w:r>
      <w:r w:rsid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«Глобальная энергия» присуждается ему </w:t>
      </w:r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«</w:t>
      </w:r>
      <w:r w:rsidR="009E3FD8" w:rsidRPr="00111D57">
        <w:rPr>
          <w:rStyle w:val="af3"/>
          <w:rFonts w:ascii="Times New Roman" w:eastAsia="CharterITC" w:hAnsi="Times New Roman" w:cs="Times New Roman"/>
          <w:iCs/>
          <w:sz w:val="24"/>
          <w:szCs w:val="24"/>
          <w:bdr w:val="none" w:sz="0" w:space="0" w:color="auto" w:frame="1"/>
          <w:lang w:eastAsia="zh-CN" w:bidi="hi-IN"/>
        </w:rPr>
        <w:t>за вклад в развитие технологии эффективного хранения энергии».</w:t>
      </w:r>
      <w:r w:rsid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Ученый – мировой </w:t>
      </w:r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реко</w:t>
      </w:r>
      <w:r w:rsid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рдсмен</w:t>
      </w:r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по количеству публикаций на тему аккумуляторных батарей.</w:t>
      </w:r>
      <w:r w:rsid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Его исследования связаны с созданием новых катодов и анодов для литий-ионных батарей, разработкой </w:t>
      </w:r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lastRenderedPageBreak/>
        <w:t xml:space="preserve">жидкостно-полимерных электролитных систем, а также литий-кислородных, литий-серистых, натрий-ионных аккумуляторов. Разработанные им аккумуляторные элементы применяются многими корпорациями: BASF, </w:t>
      </w:r>
      <w:proofErr w:type="spellStart"/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Envia</w:t>
      </w:r>
      <w:proofErr w:type="spellEnd"/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, LG </w:t>
      </w:r>
      <w:proofErr w:type="spellStart"/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Chemical</w:t>
      </w:r>
      <w:proofErr w:type="spellEnd"/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, </w:t>
      </w:r>
      <w:proofErr w:type="spellStart"/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Microvast</w:t>
      </w:r>
      <w:proofErr w:type="spellEnd"/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, </w:t>
      </w:r>
      <w:proofErr w:type="spellStart"/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Samsung</w:t>
      </w:r>
      <w:proofErr w:type="spellEnd"/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proofErr w:type="spellStart"/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Chemical</w:t>
      </w:r>
      <w:proofErr w:type="spellEnd"/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, TODA, </w:t>
      </w:r>
      <w:proofErr w:type="spellStart"/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Umicore</w:t>
      </w:r>
      <w:proofErr w:type="spellEnd"/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. </w:t>
      </w:r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В ходе пресс-конференции он поделился основны</w:t>
      </w:r>
      <w:r w:rsid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ми этапами своего научного пути, отметив, что своим ключевым исследованием он считает </w:t>
      </w:r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изобретение катода NMC, широко применяемого сейчас в бытовой электротехнике и электромобилях </w:t>
      </w:r>
      <w:proofErr w:type="spellStart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Chevy</w:t>
      </w:r>
      <w:proofErr w:type="spellEnd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proofErr w:type="spellStart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Volt</w:t>
      </w:r>
      <w:proofErr w:type="spellEnd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, </w:t>
      </w:r>
      <w:proofErr w:type="spellStart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Chevy</w:t>
      </w:r>
      <w:proofErr w:type="spellEnd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proofErr w:type="spellStart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Bolt</w:t>
      </w:r>
      <w:proofErr w:type="spellEnd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, </w:t>
      </w:r>
      <w:proofErr w:type="spellStart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Nissan</w:t>
      </w:r>
      <w:proofErr w:type="spellEnd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proofErr w:type="spellStart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Leif</w:t>
      </w:r>
      <w:proofErr w:type="spellEnd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, </w:t>
      </w:r>
      <w:proofErr w:type="spellStart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Fiat</w:t>
      </w:r>
      <w:proofErr w:type="spellEnd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proofErr w:type="spellStart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Chrysler</w:t>
      </w:r>
      <w:proofErr w:type="spellEnd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, BMW I3 и I8, </w:t>
      </w:r>
      <w:proofErr w:type="spellStart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Ford</w:t>
      </w:r>
      <w:proofErr w:type="spellEnd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, </w:t>
      </w:r>
      <w:proofErr w:type="spellStart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Toyota</w:t>
      </w:r>
      <w:proofErr w:type="spellEnd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, </w:t>
      </w:r>
      <w:proofErr w:type="spellStart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Honda</w:t>
      </w:r>
      <w:proofErr w:type="spellEnd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и </w:t>
      </w:r>
      <w:proofErr w:type="spellStart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Hyundai</w:t>
      </w:r>
      <w:proofErr w:type="spellEnd"/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.</w:t>
      </w:r>
      <w:r w:rsid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Предложенная </w:t>
      </w:r>
      <w:r w:rsid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Халилом Амином </w:t>
      </w:r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аккумуляторная технология </w:t>
      </w:r>
      <w:r w:rsidR="007D627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используется</w:t>
      </w:r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во многих сферах, в том числе для хранения электроэнергии, получаемой из воз</w:t>
      </w:r>
      <w:r w:rsidR="002B5CAC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обновляемых источников, </w:t>
      </w:r>
      <w:r w:rsidR="008923F7" w:rsidRPr="008923F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что позволяет уменьшить выбросы парниковых газов и улучшить качество воздуха на </w:t>
      </w:r>
      <w:r w:rsidR="002B5CAC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планете.</w:t>
      </w:r>
      <w:r w:rsidR="00AB7663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r w:rsidR="004E1A1B" w:rsidRPr="00003D55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«Усиливающийся климатический кризис стал для меня самой большой мотивацией для начала поиска способов разработки новых материалов, которые накапливают больше энергии и могут использоваться в автомобильных и интеллек</w:t>
      </w:r>
      <w:r w:rsidR="00003D55" w:rsidRPr="00003D55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туальных сетях электроснабжения</w:t>
      </w:r>
      <w:r w:rsidR="004E1A1B" w:rsidRPr="00003D55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»</w:t>
      </w:r>
      <w:r w:rsidR="00003D55" w:rsidRPr="00003D55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, </w:t>
      </w:r>
      <w:r w:rsidR="00003D55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- отметил эксперт.</w:t>
      </w:r>
      <w:r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Не так давно ученый разработал новую </w:t>
      </w:r>
      <w:proofErr w:type="spellStart"/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супероксидную</w:t>
      </w:r>
      <w:proofErr w:type="spellEnd"/>
      <w:r w:rsidR="009E3FD8" w:rsidRPr="009E3FD8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систему аккумуляторов, способную выдавать в пять раз больше энергии по сравнению с литий-ионными батареями. Это открытие дало толчок новому витку исследований, направленных на повышение энергетической плотности аккумуляторных батарей и снижению издержек на расширение элек</w:t>
      </w:r>
      <w:r w:rsidR="00F07EBB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трификации транспортных средств. Кроме того</w:t>
      </w:r>
      <w:r w:rsidR="002B5CAC" w:rsidRPr="002B5CAC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, Халил Амин принимал</w:t>
      </w:r>
      <w:r w:rsidR="008923F7" w:rsidRPr="002B5CAC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участие в разработках инновационного</w:t>
      </w:r>
      <w:r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r w:rsidR="008923F7" w:rsidRPr="002B5CAC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электролита, позволяющего созд</w:t>
      </w:r>
      <w:r w:rsidR="002B5CAC" w:rsidRPr="002B5CAC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а</w:t>
      </w:r>
      <w:r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ть первый </w:t>
      </w:r>
      <w:proofErr w:type="spellStart"/>
      <w:r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микростимулятор</w:t>
      </w:r>
      <w:proofErr w:type="spellEnd"/>
      <w:r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proofErr w:type="spellStart"/>
      <w:r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Bion</w:t>
      </w:r>
      <w:proofErr w:type="spellEnd"/>
      <w:r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. </w:t>
      </w:r>
      <w:r w:rsidR="00AA764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Устройство</w:t>
      </w:r>
      <w:r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r w:rsidR="008923F7" w:rsidRPr="002B5CAC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может быть имплантирован</w:t>
      </w:r>
      <w:r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о</w:t>
      </w:r>
      <w:r w:rsidR="008923F7" w:rsidRPr="002B5CAC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в человеческое тело для восстановления функционирования </w:t>
      </w:r>
      <w:r w:rsidR="00AA764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его </w:t>
      </w:r>
      <w:r w:rsidR="007D627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части</w:t>
      </w:r>
      <w:r w:rsidR="008923F7" w:rsidRPr="002B5CAC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, парализованной в результате сердечного приступа.</w:t>
      </w:r>
    </w:p>
    <w:p w14:paraId="29AE02F2" w14:textId="712D0F46" w:rsidR="00B17276" w:rsidRPr="00E829E6" w:rsidRDefault="004D6E39" w:rsidP="00025819">
      <w:pPr>
        <w:jc w:val="both"/>
        <w:rPr>
          <w:rFonts w:ascii="Times New Roman" w:eastAsia="CharterITC" w:hAnsi="Times New Roman" w:cs="Times New Roman"/>
          <w:bCs/>
          <w:iCs/>
          <w:sz w:val="24"/>
          <w:szCs w:val="24"/>
          <w:bdr w:val="none" w:sz="0" w:space="0" w:color="auto" w:frame="1"/>
          <w:lang w:eastAsia="zh-CN" w:bidi="hi-IN"/>
        </w:rPr>
      </w:pPr>
      <w:r w:rsidRPr="004D6E3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Д</w:t>
      </w:r>
      <w:r w:rsidR="00B17276" w:rsidRPr="004D6E3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атский </w:t>
      </w:r>
      <w:r w:rsidR="00B17276" w:rsidRPr="00B1727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профессор </w:t>
      </w:r>
      <w:r w:rsidR="00B17276" w:rsidRPr="00B17276">
        <w:rPr>
          <w:rStyle w:val="af3"/>
          <w:rFonts w:ascii="Times New Roman" w:hAnsi="Times New Roman" w:cs="Times New Roman"/>
          <w:sz w:val="24"/>
          <w:szCs w:val="24"/>
        </w:rPr>
        <w:t xml:space="preserve">Фреде </w:t>
      </w:r>
      <w:proofErr w:type="spellStart"/>
      <w:r w:rsidR="00B17276" w:rsidRPr="00B17276">
        <w:rPr>
          <w:rStyle w:val="af3"/>
          <w:rFonts w:ascii="Times New Roman" w:hAnsi="Times New Roman" w:cs="Times New Roman"/>
          <w:sz w:val="24"/>
          <w:szCs w:val="24"/>
        </w:rPr>
        <w:t>Блобьерг</w:t>
      </w:r>
      <w:proofErr w:type="spellEnd"/>
      <w:r w:rsidR="00B17276" w:rsidRPr="00B17276">
        <w:rPr>
          <w:rStyle w:val="af3"/>
          <w:rFonts w:ascii="Times New Roman" w:hAnsi="Times New Roman" w:cs="Times New Roman"/>
          <w:sz w:val="24"/>
          <w:szCs w:val="24"/>
        </w:rPr>
        <w:t>,</w:t>
      </w:r>
      <w:r w:rsidR="00B17276" w:rsidRPr="00B1727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эксперт в области силовой электроники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17276" w:rsidRPr="00B1727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стал победителем в номинации </w:t>
      </w:r>
      <w:r w:rsidR="000B21A5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«нетрадиционная энергетика». </w:t>
      </w:r>
      <w:r w:rsidR="00003D55" w:rsidRPr="00003D55">
        <w:rPr>
          <w:rStyle w:val="af3"/>
          <w:rFonts w:ascii="Times New Roman" w:hAnsi="Times New Roman" w:cs="Times New Roman"/>
          <w:b w:val="0"/>
          <w:sz w:val="24"/>
          <w:szCs w:val="24"/>
        </w:rPr>
        <w:t>Он был признан лауреатом премии</w:t>
      </w:r>
      <w:r w:rsidR="00003D55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B21A5" w:rsidRPr="000B21A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«Глобальная энергия» </w:t>
      </w:r>
      <w:r w:rsidR="000B21A5" w:rsidRPr="00111D57">
        <w:rPr>
          <w:rStyle w:val="af3"/>
          <w:rFonts w:ascii="Times New Roman" w:eastAsia="CharterITC" w:hAnsi="Times New Roman" w:cs="Times New Roman"/>
          <w:iCs/>
          <w:sz w:val="24"/>
          <w:szCs w:val="24"/>
          <w:bdr w:val="none" w:sz="0" w:space="0" w:color="auto" w:frame="1"/>
          <w:lang w:eastAsia="zh-CN" w:bidi="hi-IN"/>
        </w:rPr>
        <w:t>«за выдающийся технический вклад в развитие интеллектуальных систем управления для широкого использования ВИЭ»</w:t>
      </w:r>
      <w:r w:rsidR="00B17276" w:rsidRPr="00111D57">
        <w:rPr>
          <w:rStyle w:val="af3"/>
          <w:rFonts w:ascii="Times New Roman" w:eastAsia="CharterITC" w:hAnsi="Times New Roman" w:cs="Times New Roman"/>
          <w:iCs/>
          <w:sz w:val="24"/>
          <w:szCs w:val="24"/>
          <w:bdr w:val="none" w:sz="0" w:space="0" w:color="auto" w:frame="1"/>
          <w:lang w:eastAsia="zh-CN" w:bidi="hi-IN"/>
        </w:rPr>
        <w:t>.</w:t>
      </w:r>
      <w:r w:rsid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r w:rsidR="00B17276" w:rsidRPr="000B21A5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r w:rsidR="00025819" w:rsidRP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Ученый - автор ряда изобретений в области технологий приводов с регулируемой скоростью вращения ротора. Сегодня они штатно применяются в ветряных турбинах и позволяют рационально вырабатывать электроэнергию, экономя десятки миллионов долларов в год. Также Фреде </w:t>
      </w:r>
      <w:proofErr w:type="spellStart"/>
      <w:r w:rsidR="00025819" w:rsidRP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Блобьерг</w:t>
      </w:r>
      <w:proofErr w:type="spellEnd"/>
      <w:r w:rsidR="00025819" w:rsidRP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разработал важные решения для интеграции фотоэлектрических установок и ветряных турбин в электросети, что необходимо для надежного и устойчивого функционирования энергосистем в целом. Сегодня установленная мощность таких ВИЭ-установок, подсоединенных к сетям, превышает 1000 ГВт. Помимо прочего, профессор занимается внедрением новых концептуальных методов обеспечения надежности силовой электроники для ВИЭ в целях снижения стоимости преобразователей энергии при одновременном повышении их стабильности.</w:t>
      </w:r>
      <w:r w:rsid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</w:t>
      </w:r>
      <w:r w:rsidR="00111D57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В ходе своего выступления п</w:t>
      </w:r>
      <w:r w:rsid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рофессор </w:t>
      </w:r>
      <w:proofErr w:type="spellStart"/>
      <w:r w:rsid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Блобьерг</w:t>
      </w:r>
      <w:proofErr w:type="spellEnd"/>
      <w:r w:rsid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отметил, что он начал свою научную карьеру в сфере силовой электроники около 30 лет назад</w:t>
      </w:r>
      <w:r w:rsidR="00F07EBB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, уж</w:t>
      </w:r>
      <w:r w:rsid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е тогда разгляде</w:t>
      </w:r>
      <w:r w:rsidR="00F07EBB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в</w:t>
      </w:r>
      <w:r w:rsid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большое число сфер ее потенциального применения, </w:t>
      </w:r>
      <w:r w:rsidR="00025819" w:rsidRP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вкл</w:t>
      </w:r>
      <w:r w:rsidR="00E829E6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ючая возобновляемую энергетику</w:t>
      </w:r>
      <w:r w:rsidR="00025819" w:rsidRP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, крупномасштабные сети передачи электроэнергии высокой мощности, регулируемые скоростные приводы для робототехники, электромобилей, судов с электродвигателями и </w:t>
      </w:r>
      <w:r w:rsid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пр. </w:t>
      </w:r>
      <w:r w:rsidR="00E829E6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По мнению ученого, наблюда</w:t>
      </w:r>
      <w:r w:rsidR="00F07EBB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ющийся сейчас</w:t>
      </w:r>
      <w:r w:rsidR="00E829E6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«бум» </w:t>
      </w:r>
      <w:r w:rsidR="00025819" w:rsidRP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электрификации транспорта</w:t>
      </w:r>
      <w:r w:rsidR="00F07EBB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 – лишь вершина технологического айсберга</w:t>
      </w:r>
      <w:r w:rsidR="00E829E6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. </w:t>
      </w:r>
      <w:r w:rsidR="00E829E6" w:rsidRPr="00111D57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«</w:t>
      </w:r>
      <w:r w:rsidR="00025819" w:rsidRPr="00111D57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Это только начало эры, в ходе которой инновационное </w:t>
      </w:r>
      <w:r w:rsidR="00025819" w:rsidRPr="00111D57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lastRenderedPageBreak/>
        <w:t>преобразование электроэнергии будет иметь ключевое знач</w:t>
      </w:r>
      <w:r w:rsidR="00E829E6" w:rsidRPr="00111D57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ение для мирового сообщества – как</w:t>
      </w:r>
      <w:r w:rsidR="00025819" w:rsidRPr="00111D57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 с </w:t>
      </w:r>
      <w:r w:rsidR="00E829E6" w:rsidRPr="00111D57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позиции</w:t>
      </w:r>
      <w:r w:rsidR="00025819" w:rsidRPr="00111D57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 совершенствования характеристик систем, </w:t>
      </w:r>
      <w:r w:rsidR="00E829E6" w:rsidRPr="00111D57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так </w:t>
      </w:r>
      <w:r w:rsidR="00025819" w:rsidRPr="00111D57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и с точки зрения максимально эффективного преобразования энергии</w:t>
      </w:r>
      <w:r w:rsidR="00E829E6" w:rsidRPr="00111D57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 xml:space="preserve">. </w:t>
      </w:r>
      <w:r w:rsidR="00E829E6" w:rsidRPr="00111D57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Регулирование потоков электроэнергии посредством силовой электроники - ключевая технология для построения современного и более экологически устойчивого мира</w:t>
      </w:r>
      <w:r w:rsidR="00E829E6" w:rsidRPr="00111D57">
        <w:rPr>
          <w:rStyle w:val="af3"/>
          <w:rFonts w:ascii="Times New Roman" w:eastAsia="CharterITC" w:hAnsi="Times New Roman" w:cs="Times New Roman"/>
          <w:b w:val="0"/>
          <w:i/>
          <w:iCs/>
          <w:sz w:val="24"/>
          <w:szCs w:val="24"/>
          <w:bdr w:val="none" w:sz="0" w:space="0" w:color="auto" w:frame="1"/>
          <w:lang w:eastAsia="zh-CN" w:bidi="hi-IN"/>
        </w:rPr>
        <w:t>»</w:t>
      </w:r>
      <w:r w:rsidR="00E829E6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>, - резюмировал он</w:t>
      </w:r>
      <w:r w:rsidR="00025819" w:rsidRPr="00025819">
        <w:rPr>
          <w:rStyle w:val="af3"/>
          <w:rFonts w:ascii="Times New Roman" w:eastAsia="CharterITC" w:hAnsi="Times New Roman" w:cs="Times New Roman"/>
          <w:b w:val="0"/>
          <w:iCs/>
          <w:sz w:val="24"/>
          <w:szCs w:val="24"/>
          <w:bdr w:val="none" w:sz="0" w:space="0" w:color="auto" w:frame="1"/>
          <w:lang w:eastAsia="zh-CN" w:bidi="hi-IN"/>
        </w:rPr>
        <w:t xml:space="preserve">. </w:t>
      </w:r>
    </w:p>
    <w:p w14:paraId="0F378F91" w14:textId="53038C15" w:rsidR="00AE02DD" w:rsidRPr="00AE02DD" w:rsidRDefault="003D4D7B" w:rsidP="00AE02DD">
      <w:pPr>
        <w:jc w:val="both"/>
        <w:rPr>
          <w:rStyle w:val="af3"/>
          <w:rFonts w:ascii="Times New Roman" w:hAnsi="Times New Roman" w:cs="Times New Roman"/>
          <w:i/>
          <w:sz w:val="24"/>
          <w:szCs w:val="24"/>
        </w:rPr>
      </w:pPr>
      <w:r w:rsidRPr="00CF0125">
        <w:rPr>
          <w:rStyle w:val="af3"/>
          <w:rFonts w:ascii="Times New Roman" w:hAnsi="Times New Roman" w:cs="Times New Roman"/>
          <w:i/>
          <w:sz w:val="24"/>
          <w:szCs w:val="24"/>
        </w:rPr>
        <w:t>Дополнительная информация</w:t>
      </w:r>
      <w:r w:rsidR="00AE02DD">
        <w:rPr>
          <w:rStyle w:val="af3"/>
          <w:rFonts w:ascii="Times New Roman" w:hAnsi="Times New Roman" w:cs="Times New Roman"/>
          <w:i/>
          <w:sz w:val="24"/>
          <w:szCs w:val="24"/>
        </w:rPr>
        <w:t>:</w:t>
      </w:r>
    </w:p>
    <w:p w14:paraId="0F1B85B6" w14:textId="2DE54413" w:rsidR="00F901DF" w:rsidRDefault="00D613C7" w:rsidP="00AE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D613C7">
        <w:rPr>
          <w:rStyle w:val="ab"/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instrText>HYPERLINK</w:instrText>
      </w:r>
      <w:r w:rsidRPr="00D613C7">
        <w:rPr>
          <w:rStyle w:val="ab"/>
          <w:rFonts w:ascii="Times New Roman" w:eastAsia="Times New Roman" w:hAnsi="Times New Roman" w:cs="Times New Roman"/>
          <w:sz w:val="24"/>
          <w:szCs w:val="24"/>
        </w:rPr>
        <w:instrText xml:space="preserve"> "</w:instrText>
      </w:r>
      <w:r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instrText>mailto</w:instrText>
      </w:r>
      <w:r w:rsidRPr="00D613C7">
        <w:rPr>
          <w:rStyle w:val="ab"/>
          <w:rFonts w:ascii="Times New Roman" w:eastAsia="Times New Roman" w:hAnsi="Times New Roman" w:cs="Times New Roman"/>
          <w:sz w:val="24"/>
          <w:szCs w:val="24"/>
        </w:rPr>
        <w:instrText>:</w:instrText>
      </w:r>
      <w:r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instrText>press</w:instrText>
      </w:r>
      <w:r w:rsidRPr="00D613C7">
        <w:rPr>
          <w:rStyle w:val="ab"/>
          <w:rFonts w:ascii="Times New Roman" w:eastAsia="Times New Roman" w:hAnsi="Times New Roman" w:cs="Times New Roman"/>
          <w:sz w:val="24"/>
          <w:szCs w:val="24"/>
        </w:rPr>
        <w:instrText>@</w:instrText>
      </w:r>
      <w:r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instrText>ge</w:instrText>
      </w:r>
      <w:r w:rsidRPr="00D613C7">
        <w:rPr>
          <w:rStyle w:val="ab"/>
          <w:rFonts w:ascii="Times New Roman" w:eastAsia="Times New Roman" w:hAnsi="Times New Roman" w:cs="Times New Roman"/>
          <w:sz w:val="24"/>
          <w:szCs w:val="24"/>
        </w:rPr>
        <w:instrText>-</w:instrText>
      </w:r>
      <w:r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instrText>prize</w:instrText>
      </w:r>
      <w:r w:rsidRPr="00D613C7">
        <w:rPr>
          <w:rStyle w:val="ab"/>
          <w:rFonts w:ascii="Times New Roman" w:eastAsia="Times New Roman" w:hAnsi="Times New Roman" w:cs="Times New Roman"/>
          <w:sz w:val="24"/>
          <w:szCs w:val="24"/>
        </w:rPr>
        <w:instrText>.</w:instrText>
      </w:r>
      <w:r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instrText>org</w:instrText>
      </w:r>
      <w:r w:rsidRPr="00D613C7">
        <w:rPr>
          <w:rStyle w:val="ab"/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AE02DD" w:rsidRPr="00F718F6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press</w:t>
      </w:r>
      <w:r w:rsidR="00AE02DD" w:rsidRPr="00F718F6">
        <w:rPr>
          <w:rStyle w:val="ab"/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AE02DD" w:rsidRPr="00F718F6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ge</w:t>
      </w:r>
      <w:proofErr w:type="spellEnd"/>
      <w:r w:rsidR="00AE02DD" w:rsidRPr="00F718F6">
        <w:rPr>
          <w:rStyle w:val="ab"/>
          <w:rFonts w:ascii="Times New Roman" w:eastAsia="Times New Roman" w:hAnsi="Times New Roman" w:cs="Times New Roman"/>
          <w:sz w:val="24"/>
          <w:szCs w:val="24"/>
        </w:rPr>
        <w:t>-</w:t>
      </w:r>
      <w:r w:rsidR="00AE02DD" w:rsidRPr="00F718F6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prize</w:t>
      </w:r>
      <w:r w:rsidR="00AE02DD" w:rsidRPr="00F718F6">
        <w:rPr>
          <w:rStyle w:val="ab"/>
          <w:rFonts w:ascii="Times New Roman" w:eastAsia="Times New Roman" w:hAnsi="Times New Roman" w:cs="Times New Roman"/>
          <w:sz w:val="24"/>
          <w:szCs w:val="24"/>
        </w:rPr>
        <w:t>.</w:t>
      </w:r>
      <w:r w:rsidR="00AE02DD" w:rsidRPr="00F718F6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AE02DD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>, +7 495 739 54 35</w:t>
      </w:r>
      <w:r w:rsidR="00AE02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E02DD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2033C11" w14:textId="77777777" w:rsidR="000C4EF2" w:rsidRDefault="000C4EF2" w:rsidP="000C4EF2">
      <w:pPr>
        <w:suppressAutoHyphens w:val="0"/>
        <w:spacing w:after="0" w:line="240" w:lineRule="auto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600484EE" w14:textId="03D0D3F6" w:rsidR="00A60514" w:rsidRPr="004A1327" w:rsidRDefault="00E96BF5" w:rsidP="004A1327">
      <w:pPr>
        <w:spacing w:line="240" w:lineRule="auto"/>
        <w:jc w:val="both"/>
        <w:rPr>
          <w:rStyle w:val="af3"/>
          <w:rFonts w:ascii="Times New Roman" w:hAnsi="Times New Roman"/>
          <w:bCs w:val="0"/>
          <w:i/>
          <w:sz w:val="20"/>
          <w:szCs w:val="20"/>
        </w:rPr>
      </w:pPr>
      <w:r w:rsidRPr="007A4C99">
        <w:rPr>
          <w:rFonts w:ascii="Times New Roman" w:hAnsi="Times New Roman"/>
          <w:i/>
          <w:sz w:val="24"/>
          <w:szCs w:val="24"/>
        </w:rPr>
        <w:t xml:space="preserve">Оставайтесь на связи с ассоциацией «Глобальная энергия» на нашем </w:t>
      </w:r>
      <w:hyperlink r:id="rId9" w:history="1">
        <w:r w:rsidRPr="007A4C99">
          <w:rPr>
            <w:rStyle w:val="ab"/>
            <w:rFonts w:ascii="Times New Roman" w:hAnsi="Times New Roman"/>
            <w:i/>
            <w:sz w:val="24"/>
            <w:szCs w:val="24"/>
          </w:rPr>
          <w:t>официальном сайте</w:t>
        </w:r>
      </w:hyperlink>
      <w:r w:rsidRPr="007A4C99">
        <w:rPr>
          <w:rFonts w:ascii="Times New Roman" w:hAnsi="Times New Roman"/>
          <w:i/>
          <w:sz w:val="24"/>
          <w:szCs w:val="24"/>
        </w:rPr>
        <w:t xml:space="preserve"> и в социальных сетях: </w: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fldChar w:fldCharType="begin"/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 xml:space="preserve"> 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HYPERLINK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 xml:space="preserve"> "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https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:/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/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www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.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facebook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.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com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/%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0%93%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0%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BB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0%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BE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0%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B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1%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0%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B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0%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0%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BB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1%8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C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0%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BD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0%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B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0%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1%8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F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-%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1%8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0%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BD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0%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B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5%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1%80%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0%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B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3%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0%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B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8%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D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>1%8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instrText>F</w:instrText>
      </w:r>
      <w:r w:rsidR="00D613C7" w:rsidRPr="00D613C7">
        <w:rPr>
          <w:rStyle w:val="ab"/>
          <w:rFonts w:ascii="Times New Roman" w:hAnsi="Times New Roman"/>
          <w:i/>
          <w:sz w:val="24"/>
          <w:szCs w:val="24"/>
        </w:rPr>
        <w:instrText xml:space="preserve">-108464292539799/" </w:instrTex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fldChar w:fldCharType="separate"/>
      </w:r>
      <w:r w:rsidRPr="007A4C99">
        <w:rPr>
          <w:rStyle w:val="ab"/>
          <w:rFonts w:ascii="Times New Roman" w:hAnsi="Times New Roman"/>
          <w:i/>
          <w:sz w:val="24"/>
          <w:szCs w:val="24"/>
          <w:lang w:val="en-US"/>
        </w:rPr>
        <w:t>Facebook</w:t>
      </w:r>
      <w:r w:rsidR="00D613C7">
        <w:rPr>
          <w:rStyle w:val="ab"/>
          <w:rFonts w:ascii="Times New Roman" w:hAnsi="Times New Roman"/>
          <w:i/>
          <w:sz w:val="24"/>
          <w:szCs w:val="24"/>
          <w:lang w:val="en-US"/>
        </w:rPr>
        <w:fldChar w:fldCharType="end"/>
      </w:r>
      <w:r w:rsidRPr="007A4C99">
        <w:rPr>
          <w:rFonts w:ascii="Times New Roman" w:hAnsi="Times New Roman"/>
          <w:i/>
          <w:sz w:val="24"/>
          <w:szCs w:val="24"/>
        </w:rPr>
        <w:t xml:space="preserve">, </w:t>
      </w:r>
      <w:hyperlink r:id="rId10" w:history="1">
        <w:proofErr w:type="spellStart"/>
        <w:r w:rsidRPr="007A4C99">
          <w:rPr>
            <w:rStyle w:val="ab"/>
            <w:rFonts w:ascii="Times New Roman" w:hAnsi="Times New Roman"/>
            <w:i/>
            <w:sz w:val="24"/>
            <w:szCs w:val="24"/>
          </w:rPr>
          <w:t>Вконтакте</w:t>
        </w:r>
        <w:proofErr w:type="spellEnd"/>
      </w:hyperlink>
      <w:r w:rsidRPr="007A4C99">
        <w:rPr>
          <w:rFonts w:ascii="Times New Roman" w:hAnsi="Times New Roman"/>
          <w:i/>
          <w:sz w:val="24"/>
          <w:szCs w:val="24"/>
        </w:rPr>
        <w:t xml:space="preserve">, </w:t>
      </w:r>
      <w:hyperlink r:id="rId11" w:history="1">
        <w:r w:rsidRPr="00736193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Instagram</w:t>
        </w:r>
      </w:hyperlink>
      <w:r>
        <w:rPr>
          <w:rFonts w:ascii="Times New Roman" w:hAnsi="Times New Roman"/>
          <w:i/>
          <w:sz w:val="24"/>
          <w:szCs w:val="24"/>
        </w:rPr>
        <w:t>.</w:t>
      </w:r>
    </w:p>
    <w:p w14:paraId="7828AF20" w14:textId="77777777" w:rsidR="00E50CE6" w:rsidRPr="007F3E2E" w:rsidRDefault="00E50CE6" w:rsidP="00E50CE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3E2E">
        <w:rPr>
          <w:rFonts w:ascii="Times New Roman" w:hAnsi="Times New Roman"/>
          <w:b/>
          <w:sz w:val="20"/>
          <w:szCs w:val="20"/>
        </w:rPr>
        <w:t xml:space="preserve">Справка об ассоциации «Глобальная энергия»: </w:t>
      </w:r>
    </w:p>
    <w:p w14:paraId="4BD36173" w14:textId="6C03BCDC" w:rsidR="00E50CE6" w:rsidRPr="007F3E2E" w:rsidRDefault="00D613C7" w:rsidP="00E50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2" w:history="1">
        <w:r w:rsidR="00E50CE6"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Ассоциация «Глобальная энергия»</w:t>
        </w:r>
      </w:hyperlink>
      <w:r w:rsidR="00E50CE6" w:rsidRPr="007F3E2E">
        <w:rPr>
          <w:rFonts w:ascii="Times New Roman" w:hAnsi="Times New Roman"/>
          <w:sz w:val="20"/>
          <w:szCs w:val="20"/>
        </w:rPr>
        <w:t xml:space="preserve"> занимается развитием международных исследований и проектов в области энергетики при поддержке ПАО «Газпром», ПАО «Сургутнефтегаз» и ПАО «ФСК ЕЭС». Ассоциация управляет Международной энергетической премией «Глобальная энергия», выступает организатором одноименного саммита, а также реализует</w:t>
      </w:r>
      <w:r w:rsidR="000B157F" w:rsidRPr="000B157F">
        <w:rPr>
          <w:rFonts w:ascii="Times New Roman" w:hAnsi="Times New Roman"/>
          <w:sz w:val="20"/>
          <w:szCs w:val="20"/>
        </w:rPr>
        <w:t xml:space="preserve"> </w:t>
      </w:r>
      <w:r w:rsidR="000B157F">
        <w:rPr>
          <w:rFonts w:ascii="Times New Roman" w:hAnsi="Times New Roman"/>
          <w:sz w:val="20"/>
          <w:szCs w:val="20"/>
        </w:rPr>
        <w:t>Международную молодежную программу</w:t>
      </w:r>
      <w:r w:rsidR="00E50CE6" w:rsidRPr="007F3E2E">
        <w:rPr>
          <w:rFonts w:ascii="Times New Roman" w:hAnsi="Times New Roman"/>
          <w:sz w:val="20"/>
          <w:szCs w:val="20"/>
        </w:rPr>
        <w:t xml:space="preserve">. </w:t>
      </w:r>
    </w:p>
    <w:p w14:paraId="44E2E743" w14:textId="0E11395E" w:rsidR="004961F2" w:rsidRPr="00A56C78" w:rsidRDefault="00E50CE6" w:rsidP="00A56C7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F3E2E">
        <w:rPr>
          <w:rFonts w:ascii="Times New Roman" w:hAnsi="Times New Roman"/>
          <w:sz w:val="20"/>
          <w:szCs w:val="20"/>
        </w:rPr>
        <w:t xml:space="preserve">Премия «Глобальная энергия» - международная награда за выдающиеся исследования и научно-технические разработки в области энергетики. </w:t>
      </w:r>
      <w:r w:rsidRPr="007F3E2E">
        <w:rPr>
          <w:rFonts w:ascii="Times New Roman" w:hAnsi="Times New Roman"/>
          <w:sz w:val="20"/>
          <w:szCs w:val="20"/>
          <w:lang w:eastAsia="ru-RU"/>
        </w:rPr>
        <w:t xml:space="preserve">С </w:t>
      </w:r>
      <w:r w:rsidR="00B81947">
        <w:rPr>
          <w:rFonts w:ascii="Times New Roman" w:hAnsi="Times New Roman"/>
          <w:sz w:val="20"/>
          <w:szCs w:val="20"/>
          <w:lang w:eastAsia="ru-RU"/>
        </w:rPr>
        <w:t>2003 года ее лауреатами стали 39 ученых из 13</w:t>
      </w:r>
      <w:r w:rsidRPr="007F3E2E">
        <w:rPr>
          <w:rFonts w:ascii="Times New Roman" w:hAnsi="Times New Roman"/>
          <w:sz w:val="20"/>
          <w:szCs w:val="20"/>
          <w:lang w:eastAsia="ru-RU"/>
        </w:rPr>
        <w:t xml:space="preserve"> стран: Австралии,</w:t>
      </w:r>
      <w:r w:rsidR="00B81947">
        <w:rPr>
          <w:rFonts w:ascii="Times New Roman" w:hAnsi="Times New Roman"/>
          <w:sz w:val="20"/>
          <w:szCs w:val="20"/>
          <w:lang w:eastAsia="ru-RU"/>
        </w:rPr>
        <w:t xml:space="preserve"> Австрии, Великобритании, Дании</w:t>
      </w:r>
      <w:r w:rsidRPr="007F3E2E">
        <w:rPr>
          <w:rFonts w:ascii="Times New Roman" w:hAnsi="Times New Roman"/>
          <w:sz w:val="20"/>
          <w:szCs w:val="20"/>
          <w:lang w:eastAsia="ru-RU"/>
        </w:rPr>
        <w:t xml:space="preserve">, Исландии, Канады, России, США, Украины, Франции, Швеции, Швейцарии и Японии. </w:t>
      </w:r>
      <w:r w:rsidRPr="007F3E2E">
        <w:rPr>
          <w:rFonts w:ascii="Times New Roman" w:hAnsi="Times New Roman"/>
          <w:sz w:val="20"/>
          <w:szCs w:val="20"/>
        </w:rPr>
        <w:t xml:space="preserve">Премия входит в ТОП-99 самых престижных и значимых международных наград по данным Международной обсерватории </w:t>
      </w:r>
      <w:hyperlink r:id="rId13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IREG</w:t>
        </w:r>
      </w:hyperlink>
      <w:r w:rsidRPr="007F3E2E">
        <w:rPr>
          <w:rFonts w:ascii="Times New Roman" w:hAnsi="Times New Roman"/>
          <w:sz w:val="20"/>
          <w:szCs w:val="20"/>
        </w:rPr>
        <w:t>; в рейтинге престижности Международного конгресса выдающихся наград (</w:t>
      </w:r>
      <w:hyperlink r:id="rId14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ICDA</w:t>
        </w:r>
      </w:hyperlink>
      <w:r w:rsidRPr="007F3E2E">
        <w:rPr>
          <w:rFonts w:ascii="Times New Roman" w:hAnsi="Times New Roman"/>
          <w:sz w:val="20"/>
          <w:szCs w:val="20"/>
        </w:rPr>
        <w:t>) «Глобальная энергия» находится в категории «мега-премии» за благородные цели, образцовую практику и общий призовой фонд.</w:t>
      </w:r>
    </w:p>
    <w:sectPr w:rsidR="004961F2" w:rsidRPr="00A56C78" w:rsidSect="007F045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568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513A5" w14:textId="77777777" w:rsidR="00453DBE" w:rsidRDefault="00453DBE" w:rsidP="00F71155">
      <w:pPr>
        <w:spacing w:after="0" w:line="240" w:lineRule="auto"/>
      </w:pPr>
      <w:r>
        <w:separator/>
      </w:r>
    </w:p>
  </w:endnote>
  <w:endnote w:type="continuationSeparator" w:id="0">
    <w:p w14:paraId="0A1129D7" w14:textId="77777777" w:rsidR="00453DBE" w:rsidRDefault="00453DBE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"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14:paraId="1C6B832D" w14:textId="77777777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14:paraId="14550347" w14:textId="77777777"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14:paraId="43CF798B" w14:textId="77777777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14:paraId="63941AA8" w14:textId="77777777"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14:paraId="29D1CFFB" w14:textId="77777777" w:rsidTr="00F63B03">
          <w:trPr>
            <w:trHeight w:val="283"/>
          </w:trPr>
          <w:tc>
            <w:tcPr>
              <w:tcW w:w="9354" w:type="dxa"/>
              <w:vAlign w:val="center"/>
            </w:tcPr>
            <w:p w14:paraId="0976B386" w14:textId="77777777"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D613C7">
                <w:rPr>
                  <w:rFonts w:ascii="Arial" w:hAnsi="Arial" w:cs="Arial"/>
                  <w:b/>
                  <w:noProof/>
                </w:rPr>
                <w:t>2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14:paraId="7124A1C7" w14:textId="77777777" w:rsidR="007670E0" w:rsidRDefault="00D613C7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14:paraId="63BA1B70" w14:textId="77777777" w:rsidR="007670E0" w:rsidRDefault="00E025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3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B859B" w14:textId="77777777"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14:paraId="3601770E" w14:textId="77777777"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</w:t>
    </w:r>
    <w:proofErr w:type="gramStart"/>
    <w:r>
      <w:rPr>
        <w:rFonts w:ascii="Arial" w:hAnsi="Arial" w:cs="Arial"/>
        <w:b/>
      </w:rPr>
      <w:t>2,  офис</w:t>
    </w:r>
    <w:proofErr w:type="gramEnd"/>
    <w:r>
      <w:rPr>
        <w:rFonts w:ascii="Arial" w:hAnsi="Arial" w:cs="Arial"/>
        <w:b/>
      </w:rPr>
      <w:t xml:space="preserve">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14:paraId="714135B7" w14:textId="77777777" w:rsidR="007670E0" w:rsidRPr="009A6E5D" w:rsidRDefault="007670E0" w:rsidP="00356E2B">
    <w:pPr>
      <w:pStyle w:val="a6"/>
      <w:jc w:val="center"/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26455" w14:textId="77777777" w:rsidR="00453DBE" w:rsidRDefault="00453DBE" w:rsidP="00F71155">
      <w:pPr>
        <w:spacing w:after="0" w:line="240" w:lineRule="auto"/>
      </w:pPr>
      <w:r>
        <w:separator/>
      </w:r>
    </w:p>
  </w:footnote>
  <w:footnote w:type="continuationSeparator" w:id="0">
    <w:p w14:paraId="27E1FAC0" w14:textId="77777777" w:rsidR="00453DBE" w:rsidRDefault="00453DBE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14:paraId="5E690446" w14:textId="77777777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14:paraId="48FAF3D5" w14:textId="77777777" w:rsidR="007670E0" w:rsidRDefault="007670E0">
          <w:pPr>
            <w:pStyle w:val="a4"/>
            <w:rPr>
              <w:color w:val="FFFFFF" w:themeColor="background1"/>
            </w:rPr>
          </w:pPr>
        </w:p>
      </w:tc>
    </w:tr>
  </w:tbl>
  <w:p w14:paraId="7DD5DFB8" w14:textId="77777777" w:rsidR="007670E0" w:rsidRPr="005E6E34" w:rsidRDefault="007670E0" w:rsidP="005E6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14:paraId="034D04DB" w14:textId="77777777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5CF99C" w14:textId="77777777" w:rsidR="007670E0" w:rsidRDefault="007670E0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 wp14:anchorId="45B19E22" wp14:editId="4A0C5A37">
                <wp:extent cx="2002367" cy="819150"/>
                <wp:effectExtent l="19050" t="0" r="0" b="0"/>
                <wp:docPr id="2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E0C76A" w14:textId="77777777" w:rsidR="007670E0" w:rsidRPr="008C49D9" w:rsidRDefault="007670E0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14:paraId="3A4EFD02" w14:textId="77777777" w:rsidR="007670E0" w:rsidRPr="009A6E5D" w:rsidRDefault="007670E0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14:paraId="3CBFF1D7" w14:textId="77777777" w:rsidR="007670E0" w:rsidRPr="00F06109" w:rsidRDefault="007670E0" w:rsidP="00D83189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392520C"/>
    <w:multiLevelType w:val="hybridMultilevel"/>
    <w:tmpl w:val="C238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0B03"/>
    <w:multiLevelType w:val="hybridMultilevel"/>
    <w:tmpl w:val="D6C6F78A"/>
    <w:lvl w:ilvl="0" w:tplc="0802AB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5ADA1C6F"/>
    <w:multiLevelType w:val="hybridMultilevel"/>
    <w:tmpl w:val="0260999E"/>
    <w:lvl w:ilvl="0" w:tplc="C3C61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E1E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CD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AC2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6A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4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69E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AC1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36412"/>
    <w:multiLevelType w:val="hybridMultilevel"/>
    <w:tmpl w:val="9442289E"/>
    <w:lvl w:ilvl="0" w:tplc="796E0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084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47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85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449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AC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8E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E3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7657E"/>
    <w:multiLevelType w:val="hybridMultilevel"/>
    <w:tmpl w:val="CA6080DC"/>
    <w:lvl w:ilvl="0" w:tplc="C22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00AD6"/>
    <w:rsid w:val="00000D81"/>
    <w:rsid w:val="00003D55"/>
    <w:rsid w:val="000103D9"/>
    <w:rsid w:val="00010B5A"/>
    <w:rsid w:val="00011C71"/>
    <w:rsid w:val="00011FBD"/>
    <w:rsid w:val="000139A1"/>
    <w:rsid w:val="000177FF"/>
    <w:rsid w:val="00017ABC"/>
    <w:rsid w:val="00021772"/>
    <w:rsid w:val="000249AF"/>
    <w:rsid w:val="00024B94"/>
    <w:rsid w:val="000250FA"/>
    <w:rsid w:val="00025819"/>
    <w:rsid w:val="0003374A"/>
    <w:rsid w:val="000337FD"/>
    <w:rsid w:val="00033889"/>
    <w:rsid w:val="00033B83"/>
    <w:rsid w:val="00035168"/>
    <w:rsid w:val="0003724F"/>
    <w:rsid w:val="00040E3A"/>
    <w:rsid w:val="00042D71"/>
    <w:rsid w:val="0004416D"/>
    <w:rsid w:val="00051024"/>
    <w:rsid w:val="00051E24"/>
    <w:rsid w:val="00053CE1"/>
    <w:rsid w:val="00053EBA"/>
    <w:rsid w:val="00064878"/>
    <w:rsid w:val="00066356"/>
    <w:rsid w:val="00066E26"/>
    <w:rsid w:val="000675C3"/>
    <w:rsid w:val="00070289"/>
    <w:rsid w:val="00070611"/>
    <w:rsid w:val="000726CB"/>
    <w:rsid w:val="000727FC"/>
    <w:rsid w:val="000734CE"/>
    <w:rsid w:val="0007412B"/>
    <w:rsid w:val="00074A04"/>
    <w:rsid w:val="00075AFB"/>
    <w:rsid w:val="00077A50"/>
    <w:rsid w:val="00077C7C"/>
    <w:rsid w:val="00080DD3"/>
    <w:rsid w:val="00082605"/>
    <w:rsid w:val="0008332B"/>
    <w:rsid w:val="00087845"/>
    <w:rsid w:val="00087E62"/>
    <w:rsid w:val="00091AD5"/>
    <w:rsid w:val="00092766"/>
    <w:rsid w:val="00093F9C"/>
    <w:rsid w:val="000944A9"/>
    <w:rsid w:val="00095143"/>
    <w:rsid w:val="00097B98"/>
    <w:rsid w:val="000A11F0"/>
    <w:rsid w:val="000A298B"/>
    <w:rsid w:val="000A2FE8"/>
    <w:rsid w:val="000A3F6C"/>
    <w:rsid w:val="000A66C9"/>
    <w:rsid w:val="000A7B14"/>
    <w:rsid w:val="000B157F"/>
    <w:rsid w:val="000B21A5"/>
    <w:rsid w:val="000B39C8"/>
    <w:rsid w:val="000B512B"/>
    <w:rsid w:val="000B56E5"/>
    <w:rsid w:val="000B7B4B"/>
    <w:rsid w:val="000C0234"/>
    <w:rsid w:val="000C37F8"/>
    <w:rsid w:val="000C4AB6"/>
    <w:rsid w:val="000C4EF2"/>
    <w:rsid w:val="000C587E"/>
    <w:rsid w:val="000C6DE7"/>
    <w:rsid w:val="000C7BF3"/>
    <w:rsid w:val="000D00D2"/>
    <w:rsid w:val="000D1552"/>
    <w:rsid w:val="000D3B4F"/>
    <w:rsid w:val="000D5C0F"/>
    <w:rsid w:val="000D6607"/>
    <w:rsid w:val="000D7FD1"/>
    <w:rsid w:val="000E0B60"/>
    <w:rsid w:val="000E1BD4"/>
    <w:rsid w:val="000E1F7D"/>
    <w:rsid w:val="000E40D8"/>
    <w:rsid w:val="000E556F"/>
    <w:rsid w:val="000E5AAF"/>
    <w:rsid w:val="000F2089"/>
    <w:rsid w:val="000F2E47"/>
    <w:rsid w:val="000F7650"/>
    <w:rsid w:val="0010199C"/>
    <w:rsid w:val="00103E75"/>
    <w:rsid w:val="001041E8"/>
    <w:rsid w:val="0010537E"/>
    <w:rsid w:val="00105729"/>
    <w:rsid w:val="00105FEC"/>
    <w:rsid w:val="001066E4"/>
    <w:rsid w:val="00106E49"/>
    <w:rsid w:val="00110381"/>
    <w:rsid w:val="00111D57"/>
    <w:rsid w:val="00113A9A"/>
    <w:rsid w:val="0011431A"/>
    <w:rsid w:val="00115372"/>
    <w:rsid w:val="00117289"/>
    <w:rsid w:val="00120242"/>
    <w:rsid w:val="00121BF0"/>
    <w:rsid w:val="00122669"/>
    <w:rsid w:val="00124CA9"/>
    <w:rsid w:val="001253EB"/>
    <w:rsid w:val="001334D5"/>
    <w:rsid w:val="00133CBA"/>
    <w:rsid w:val="00136972"/>
    <w:rsid w:val="0014092F"/>
    <w:rsid w:val="00142D58"/>
    <w:rsid w:val="001430E9"/>
    <w:rsid w:val="00143252"/>
    <w:rsid w:val="0014345E"/>
    <w:rsid w:val="001435B9"/>
    <w:rsid w:val="00144BFE"/>
    <w:rsid w:val="001500B2"/>
    <w:rsid w:val="00151073"/>
    <w:rsid w:val="001526B5"/>
    <w:rsid w:val="001546DC"/>
    <w:rsid w:val="00154EE7"/>
    <w:rsid w:val="00154FF5"/>
    <w:rsid w:val="0016013D"/>
    <w:rsid w:val="00160FCE"/>
    <w:rsid w:val="001612D5"/>
    <w:rsid w:val="00162A11"/>
    <w:rsid w:val="00163301"/>
    <w:rsid w:val="001649D3"/>
    <w:rsid w:val="00164C2F"/>
    <w:rsid w:val="001650B2"/>
    <w:rsid w:val="001673A8"/>
    <w:rsid w:val="00170296"/>
    <w:rsid w:val="001715B9"/>
    <w:rsid w:val="00171BF9"/>
    <w:rsid w:val="001734B1"/>
    <w:rsid w:val="0017416B"/>
    <w:rsid w:val="00174335"/>
    <w:rsid w:val="00175052"/>
    <w:rsid w:val="00176F3A"/>
    <w:rsid w:val="00177A3E"/>
    <w:rsid w:val="00185CDA"/>
    <w:rsid w:val="00187C3B"/>
    <w:rsid w:val="0019064D"/>
    <w:rsid w:val="001911A5"/>
    <w:rsid w:val="001946C4"/>
    <w:rsid w:val="00196A5E"/>
    <w:rsid w:val="00196D69"/>
    <w:rsid w:val="00197E07"/>
    <w:rsid w:val="001A077D"/>
    <w:rsid w:val="001A24E8"/>
    <w:rsid w:val="001A565B"/>
    <w:rsid w:val="001A686A"/>
    <w:rsid w:val="001A69C9"/>
    <w:rsid w:val="001A7D8A"/>
    <w:rsid w:val="001A7DE3"/>
    <w:rsid w:val="001B0580"/>
    <w:rsid w:val="001B0873"/>
    <w:rsid w:val="001B124E"/>
    <w:rsid w:val="001B1E66"/>
    <w:rsid w:val="001B4124"/>
    <w:rsid w:val="001B6818"/>
    <w:rsid w:val="001B6FC7"/>
    <w:rsid w:val="001C024F"/>
    <w:rsid w:val="001C226D"/>
    <w:rsid w:val="001C4079"/>
    <w:rsid w:val="001C4D86"/>
    <w:rsid w:val="001C59F5"/>
    <w:rsid w:val="001C698B"/>
    <w:rsid w:val="001C73DF"/>
    <w:rsid w:val="001C73E8"/>
    <w:rsid w:val="001D3C5A"/>
    <w:rsid w:val="001D4C93"/>
    <w:rsid w:val="001D53D2"/>
    <w:rsid w:val="001D5909"/>
    <w:rsid w:val="001D5EAC"/>
    <w:rsid w:val="001D67E5"/>
    <w:rsid w:val="001D683C"/>
    <w:rsid w:val="001E0AAF"/>
    <w:rsid w:val="001E1878"/>
    <w:rsid w:val="001E205C"/>
    <w:rsid w:val="001E3C92"/>
    <w:rsid w:val="001E5614"/>
    <w:rsid w:val="001E6070"/>
    <w:rsid w:val="001E64F9"/>
    <w:rsid w:val="001E7F4C"/>
    <w:rsid w:val="001F08D7"/>
    <w:rsid w:val="001F1331"/>
    <w:rsid w:val="001F1888"/>
    <w:rsid w:val="001F36EC"/>
    <w:rsid w:val="001F5A3E"/>
    <w:rsid w:val="001F608F"/>
    <w:rsid w:val="001F680F"/>
    <w:rsid w:val="00201FA8"/>
    <w:rsid w:val="002029CF"/>
    <w:rsid w:val="00202A59"/>
    <w:rsid w:val="00202B25"/>
    <w:rsid w:val="00202E9C"/>
    <w:rsid w:val="002040A5"/>
    <w:rsid w:val="00207004"/>
    <w:rsid w:val="00214554"/>
    <w:rsid w:val="00215214"/>
    <w:rsid w:val="0021661E"/>
    <w:rsid w:val="00216A9C"/>
    <w:rsid w:val="00216EAE"/>
    <w:rsid w:val="00217F74"/>
    <w:rsid w:val="00220BF5"/>
    <w:rsid w:val="00220E49"/>
    <w:rsid w:val="0022186C"/>
    <w:rsid w:val="00222769"/>
    <w:rsid w:val="00222960"/>
    <w:rsid w:val="002247AD"/>
    <w:rsid w:val="002269D1"/>
    <w:rsid w:val="00227D73"/>
    <w:rsid w:val="00230E42"/>
    <w:rsid w:val="00233EBC"/>
    <w:rsid w:val="00234BA9"/>
    <w:rsid w:val="0023568A"/>
    <w:rsid w:val="00241FE1"/>
    <w:rsid w:val="00242095"/>
    <w:rsid w:val="00244D30"/>
    <w:rsid w:val="00246888"/>
    <w:rsid w:val="00251228"/>
    <w:rsid w:val="00251966"/>
    <w:rsid w:val="00251AC4"/>
    <w:rsid w:val="00251D07"/>
    <w:rsid w:val="00252A92"/>
    <w:rsid w:val="002551BB"/>
    <w:rsid w:val="00255C3D"/>
    <w:rsid w:val="00256B9A"/>
    <w:rsid w:val="00257C12"/>
    <w:rsid w:val="00260EDB"/>
    <w:rsid w:val="00261C4F"/>
    <w:rsid w:val="00264F67"/>
    <w:rsid w:val="0026583D"/>
    <w:rsid w:val="00267922"/>
    <w:rsid w:val="0027081A"/>
    <w:rsid w:val="00271695"/>
    <w:rsid w:val="00274DC9"/>
    <w:rsid w:val="002765AF"/>
    <w:rsid w:val="002768A0"/>
    <w:rsid w:val="00281902"/>
    <w:rsid w:val="0028229E"/>
    <w:rsid w:val="00283028"/>
    <w:rsid w:val="002852C4"/>
    <w:rsid w:val="00285B02"/>
    <w:rsid w:val="00286EF2"/>
    <w:rsid w:val="002904C0"/>
    <w:rsid w:val="00291036"/>
    <w:rsid w:val="00291B72"/>
    <w:rsid w:val="00291C5A"/>
    <w:rsid w:val="00291F9D"/>
    <w:rsid w:val="00292451"/>
    <w:rsid w:val="0029273E"/>
    <w:rsid w:val="002929D8"/>
    <w:rsid w:val="00292C87"/>
    <w:rsid w:val="002930EC"/>
    <w:rsid w:val="00293BEF"/>
    <w:rsid w:val="00293E08"/>
    <w:rsid w:val="00293F21"/>
    <w:rsid w:val="002952EF"/>
    <w:rsid w:val="00295AC4"/>
    <w:rsid w:val="00295CE0"/>
    <w:rsid w:val="00297303"/>
    <w:rsid w:val="00297DAD"/>
    <w:rsid w:val="002A0C4E"/>
    <w:rsid w:val="002A3E46"/>
    <w:rsid w:val="002A7DEC"/>
    <w:rsid w:val="002B02CA"/>
    <w:rsid w:val="002B1237"/>
    <w:rsid w:val="002B2942"/>
    <w:rsid w:val="002B2DCB"/>
    <w:rsid w:val="002B44F5"/>
    <w:rsid w:val="002B50CE"/>
    <w:rsid w:val="002B5CAC"/>
    <w:rsid w:val="002B6695"/>
    <w:rsid w:val="002B6B27"/>
    <w:rsid w:val="002B6D8C"/>
    <w:rsid w:val="002B702C"/>
    <w:rsid w:val="002B7BF9"/>
    <w:rsid w:val="002B7D3C"/>
    <w:rsid w:val="002C0E53"/>
    <w:rsid w:val="002C1AFB"/>
    <w:rsid w:val="002C3265"/>
    <w:rsid w:val="002C3916"/>
    <w:rsid w:val="002C3BFB"/>
    <w:rsid w:val="002C549A"/>
    <w:rsid w:val="002C7328"/>
    <w:rsid w:val="002C7C67"/>
    <w:rsid w:val="002D231E"/>
    <w:rsid w:val="002D2371"/>
    <w:rsid w:val="002D2AE3"/>
    <w:rsid w:val="002D2BCB"/>
    <w:rsid w:val="002D33DE"/>
    <w:rsid w:val="002D54B9"/>
    <w:rsid w:val="002D7AB1"/>
    <w:rsid w:val="002D7E8B"/>
    <w:rsid w:val="002E123F"/>
    <w:rsid w:val="002E1366"/>
    <w:rsid w:val="002E2CDB"/>
    <w:rsid w:val="002E2FAD"/>
    <w:rsid w:val="002E4B8A"/>
    <w:rsid w:val="002F0D06"/>
    <w:rsid w:val="002F1030"/>
    <w:rsid w:val="002F106D"/>
    <w:rsid w:val="002F1816"/>
    <w:rsid w:val="002F184E"/>
    <w:rsid w:val="002F3725"/>
    <w:rsid w:val="002F6180"/>
    <w:rsid w:val="002F7DD8"/>
    <w:rsid w:val="00301813"/>
    <w:rsid w:val="003019C7"/>
    <w:rsid w:val="0030295B"/>
    <w:rsid w:val="003040E6"/>
    <w:rsid w:val="003078C7"/>
    <w:rsid w:val="00310EB0"/>
    <w:rsid w:val="003137A8"/>
    <w:rsid w:val="00314260"/>
    <w:rsid w:val="00315622"/>
    <w:rsid w:val="00315D6F"/>
    <w:rsid w:val="00317A0E"/>
    <w:rsid w:val="00317DE6"/>
    <w:rsid w:val="0032148B"/>
    <w:rsid w:val="003235BE"/>
    <w:rsid w:val="003241ED"/>
    <w:rsid w:val="00327F0B"/>
    <w:rsid w:val="00327F52"/>
    <w:rsid w:val="00332023"/>
    <w:rsid w:val="00332072"/>
    <w:rsid w:val="003321A1"/>
    <w:rsid w:val="00332ED5"/>
    <w:rsid w:val="0033364A"/>
    <w:rsid w:val="00333FAE"/>
    <w:rsid w:val="00334561"/>
    <w:rsid w:val="00340B94"/>
    <w:rsid w:val="003411AE"/>
    <w:rsid w:val="00342973"/>
    <w:rsid w:val="003448CA"/>
    <w:rsid w:val="00344A7D"/>
    <w:rsid w:val="00346833"/>
    <w:rsid w:val="00346A31"/>
    <w:rsid w:val="00350CB8"/>
    <w:rsid w:val="003513B4"/>
    <w:rsid w:val="00351733"/>
    <w:rsid w:val="0035576A"/>
    <w:rsid w:val="00355B94"/>
    <w:rsid w:val="00355EBE"/>
    <w:rsid w:val="00356E2B"/>
    <w:rsid w:val="003620F9"/>
    <w:rsid w:val="00362587"/>
    <w:rsid w:val="00362B4D"/>
    <w:rsid w:val="00364DAB"/>
    <w:rsid w:val="00365408"/>
    <w:rsid w:val="0036607F"/>
    <w:rsid w:val="003666D5"/>
    <w:rsid w:val="00372384"/>
    <w:rsid w:val="003732EA"/>
    <w:rsid w:val="003748B0"/>
    <w:rsid w:val="00374E80"/>
    <w:rsid w:val="00375876"/>
    <w:rsid w:val="0037592E"/>
    <w:rsid w:val="00382CAD"/>
    <w:rsid w:val="00382E69"/>
    <w:rsid w:val="00383232"/>
    <w:rsid w:val="0038359A"/>
    <w:rsid w:val="0038448E"/>
    <w:rsid w:val="003845A7"/>
    <w:rsid w:val="00384E2C"/>
    <w:rsid w:val="0038583B"/>
    <w:rsid w:val="00385CA2"/>
    <w:rsid w:val="00390290"/>
    <w:rsid w:val="003954BE"/>
    <w:rsid w:val="0039552E"/>
    <w:rsid w:val="003959B3"/>
    <w:rsid w:val="00397781"/>
    <w:rsid w:val="00397946"/>
    <w:rsid w:val="00397AB1"/>
    <w:rsid w:val="003A00A6"/>
    <w:rsid w:val="003A0268"/>
    <w:rsid w:val="003A477B"/>
    <w:rsid w:val="003A7CEF"/>
    <w:rsid w:val="003A7D43"/>
    <w:rsid w:val="003B0854"/>
    <w:rsid w:val="003B0DDE"/>
    <w:rsid w:val="003B2F1C"/>
    <w:rsid w:val="003B4298"/>
    <w:rsid w:val="003B4A80"/>
    <w:rsid w:val="003B5F37"/>
    <w:rsid w:val="003B7BD2"/>
    <w:rsid w:val="003C062E"/>
    <w:rsid w:val="003C2601"/>
    <w:rsid w:val="003C4123"/>
    <w:rsid w:val="003C43C6"/>
    <w:rsid w:val="003C75E6"/>
    <w:rsid w:val="003D086E"/>
    <w:rsid w:val="003D3CEA"/>
    <w:rsid w:val="003D3E71"/>
    <w:rsid w:val="003D4D7B"/>
    <w:rsid w:val="003E0F1A"/>
    <w:rsid w:val="003E10BE"/>
    <w:rsid w:val="003E2497"/>
    <w:rsid w:val="003E2C54"/>
    <w:rsid w:val="003E72B7"/>
    <w:rsid w:val="003E7981"/>
    <w:rsid w:val="003F0632"/>
    <w:rsid w:val="003F3322"/>
    <w:rsid w:val="003F5BF6"/>
    <w:rsid w:val="003F78C0"/>
    <w:rsid w:val="003F7FC3"/>
    <w:rsid w:val="0040051A"/>
    <w:rsid w:val="004022CA"/>
    <w:rsid w:val="004033BA"/>
    <w:rsid w:val="00407BC7"/>
    <w:rsid w:val="00411980"/>
    <w:rsid w:val="00412E2E"/>
    <w:rsid w:val="004154C0"/>
    <w:rsid w:val="00415F16"/>
    <w:rsid w:val="004167F8"/>
    <w:rsid w:val="00417294"/>
    <w:rsid w:val="004179AD"/>
    <w:rsid w:val="00422384"/>
    <w:rsid w:val="004247AB"/>
    <w:rsid w:val="00424C4A"/>
    <w:rsid w:val="00430E69"/>
    <w:rsid w:val="00432056"/>
    <w:rsid w:val="0043227F"/>
    <w:rsid w:val="00432B70"/>
    <w:rsid w:val="00435569"/>
    <w:rsid w:val="00435CF4"/>
    <w:rsid w:val="0043660C"/>
    <w:rsid w:val="00437A69"/>
    <w:rsid w:val="00440191"/>
    <w:rsid w:val="004401D5"/>
    <w:rsid w:val="00440889"/>
    <w:rsid w:val="0044109D"/>
    <w:rsid w:val="00441A56"/>
    <w:rsid w:val="00442973"/>
    <w:rsid w:val="00443335"/>
    <w:rsid w:val="004434C7"/>
    <w:rsid w:val="004434EF"/>
    <w:rsid w:val="00443BB9"/>
    <w:rsid w:val="00443DF6"/>
    <w:rsid w:val="00443F24"/>
    <w:rsid w:val="004442BB"/>
    <w:rsid w:val="004446BF"/>
    <w:rsid w:val="00447138"/>
    <w:rsid w:val="00447150"/>
    <w:rsid w:val="0045033E"/>
    <w:rsid w:val="00450346"/>
    <w:rsid w:val="004514C8"/>
    <w:rsid w:val="00453349"/>
    <w:rsid w:val="00453437"/>
    <w:rsid w:val="004537D3"/>
    <w:rsid w:val="00453DBE"/>
    <w:rsid w:val="00454C8C"/>
    <w:rsid w:val="004566F7"/>
    <w:rsid w:val="00460DCE"/>
    <w:rsid w:val="0046446B"/>
    <w:rsid w:val="004652A3"/>
    <w:rsid w:val="0046616B"/>
    <w:rsid w:val="004665D7"/>
    <w:rsid w:val="00467B88"/>
    <w:rsid w:val="004707D4"/>
    <w:rsid w:val="00475A09"/>
    <w:rsid w:val="00476450"/>
    <w:rsid w:val="00481E46"/>
    <w:rsid w:val="00482D98"/>
    <w:rsid w:val="00485D34"/>
    <w:rsid w:val="00486574"/>
    <w:rsid w:val="00490730"/>
    <w:rsid w:val="004918F8"/>
    <w:rsid w:val="004923D9"/>
    <w:rsid w:val="0049338A"/>
    <w:rsid w:val="00493A64"/>
    <w:rsid w:val="0049534E"/>
    <w:rsid w:val="004961F2"/>
    <w:rsid w:val="004A0A53"/>
    <w:rsid w:val="004A1327"/>
    <w:rsid w:val="004A19FD"/>
    <w:rsid w:val="004A49F1"/>
    <w:rsid w:val="004B0398"/>
    <w:rsid w:val="004B1144"/>
    <w:rsid w:val="004B1532"/>
    <w:rsid w:val="004B16F1"/>
    <w:rsid w:val="004B1BAD"/>
    <w:rsid w:val="004B205F"/>
    <w:rsid w:val="004B4122"/>
    <w:rsid w:val="004B6075"/>
    <w:rsid w:val="004B6810"/>
    <w:rsid w:val="004B74E9"/>
    <w:rsid w:val="004C07A5"/>
    <w:rsid w:val="004C1DC2"/>
    <w:rsid w:val="004C2BDB"/>
    <w:rsid w:val="004C3254"/>
    <w:rsid w:val="004C4AB5"/>
    <w:rsid w:val="004C529C"/>
    <w:rsid w:val="004C619D"/>
    <w:rsid w:val="004D0725"/>
    <w:rsid w:val="004D1480"/>
    <w:rsid w:val="004D1EC5"/>
    <w:rsid w:val="004D22A5"/>
    <w:rsid w:val="004D23F0"/>
    <w:rsid w:val="004D4BDC"/>
    <w:rsid w:val="004D55CB"/>
    <w:rsid w:val="004D57DE"/>
    <w:rsid w:val="004D5E47"/>
    <w:rsid w:val="004D6E39"/>
    <w:rsid w:val="004E0E92"/>
    <w:rsid w:val="004E1A1B"/>
    <w:rsid w:val="004E2FE3"/>
    <w:rsid w:val="004E47A6"/>
    <w:rsid w:val="004E4E4F"/>
    <w:rsid w:val="004E5DE1"/>
    <w:rsid w:val="004E6503"/>
    <w:rsid w:val="004E7F73"/>
    <w:rsid w:val="004F3267"/>
    <w:rsid w:val="004F3C9E"/>
    <w:rsid w:val="004F3D00"/>
    <w:rsid w:val="004F6270"/>
    <w:rsid w:val="004F6480"/>
    <w:rsid w:val="004F7B1A"/>
    <w:rsid w:val="00500BBB"/>
    <w:rsid w:val="005013B7"/>
    <w:rsid w:val="00501C80"/>
    <w:rsid w:val="00502ABE"/>
    <w:rsid w:val="0050379D"/>
    <w:rsid w:val="0050421D"/>
    <w:rsid w:val="005057DB"/>
    <w:rsid w:val="00505F97"/>
    <w:rsid w:val="00510ACE"/>
    <w:rsid w:val="0051145C"/>
    <w:rsid w:val="00511F32"/>
    <w:rsid w:val="00512022"/>
    <w:rsid w:val="00512E8A"/>
    <w:rsid w:val="00516B88"/>
    <w:rsid w:val="00516DE3"/>
    <w:rsid w:val="005211E3"/>
    <w:rsid w:val="005225EF"/>
    <w:rsid w:val="00522D66"/>
    <w:rsid w:val="00522DDF"/>
    <w:rsid w:val="005236ED"/>
    <w:rsid w:val="00525864"/>
    <w:rsid w:val="00525A53"/>
    <w:rsid w:val="00525ED5"/>
    <w:rsid w:val="00526AA1"/>
    <w:rsid w:val="005272CE"/>
    <w:rsid w:val="00532066"/>
    <w:rsid w:val="00533229"/>
    <w:rsid w:val="00533329"/>
    <w:rsid w:val="00533CFB"/>
    <w:rsid w:val="00536489"/>
    <w:rsid w:val="005402A6"/>
    <w:rsid w:val="0054072D"/>
    <w:rsid w:val="0054168F"/>
    <w:rsid w:val="0054394E"/>
    <w:rsid w:val="00545B74"/>
    <w:rsid w:val="00545FC1"/>
    <w:rsid w:val="0054675E"/>
    <w:rsid w:val="00546838"/>
    <w:rsid w:val="0054685E"/>
    <w:rsid w:val="00546E46"/>
    <w:rsid w:val="00551F7E"/>
    <w:rsid w:val="005528D2"/>
    <w:rsid w:val="00553086"/>
    <w:rsid w:val="005533B8"/>
    <w:rsid w:val="00554C6A"/>
    <w:rsid w:val="00555561"/>
    <w:rsid w:val="00555758"/>
    <w:rsid w:val="005563B2"/>
    <w:rsid w:val="00556572"/>
    <w:rsid w:val="005571A0"/>
    <w:rsid w:val="00565C2B"/>
    <w:rsid w:val="005675A8"/>
    <w:rsid w:val="00570422"/>
    <w:rsid w:val="0057077F"/>
    <w:rsid w:val="00571CB7"/>
    <w:rsid w:val="00572394"/>
    <w:rsid w:val="00574FAE"/>
    <w:rsid w:val="005754CD"/>
    <w:rsid w:val="00575C15"/>
    <w:rsid w:val="00575EEA"/>
    <w:rsid w:val="00576E05"/>
    <w:rsid w:val="00580385"/>
    <w:rsid w:val="00580496"/>
    <w:rsid w:val="005822D4"/>
    <w:rsid w:val="005832FA"/>
    <w:rsid w:val="00585845"/>
    <w:rsid w:val="00585BBC"/>
    <w:rsid w:val="00585F0E"/>
    <w:rsid w:val="00586C1D"/>
    <w:rsid w:val="0059004D"/>
    <w:rsid w:val="005931DE"/>
    <w:rsid w:val="005938B5"/>
    <w:rsid w:val="00594792"/>
    <w:rsid w:val="00595B5B"/>
    <w:rsid w:val="005A1D06"/>
    <w:rsid w:val="005A2986"/>
    <w:rsid w:val="005A5456"/>
    <w:rsid w:val="005B0281"/>
    <w:rsid w:val="005B10B6"/>
    <w:rsid w:val="005B1DB1"/>
    <w:rsid w:val="005B2018"/>
    <w:rsid w:val="005B246D"/>
    <w:rsid w:val="005B2F87"/>
    <w:rsid w:val="005B340B"/>
    <w:rsid w:val="005B4ECF"/>
    <w:rsid w:val="005B5AB1"/>
    <w:rsid w:val="005B6679"/>
    <w:rsid w:val="005B7A51"/>
    <w:rsid w:val="005C1AF9"/>
    <w:rsid w:val="005C1C14"/>
    <w:rsid w:val="005C366A"/>
    <w:rsid w:val="005C5C82"/>
    <w:rsid w:val="005D0839"/>
    <w:rsid w:val="005D08D3"/>
    <w:rsid w:val="005D1A0E"/>
    <w:rsid w:val="005D22A6"/>
    <w:rsid w:val="005D52AD"/>
    <w:rsid w:val="005D653F"/>
    <w:rsid w:val="005E0B34"/>
    <w:rsid w:val="005E0BAF"/>
    <w:rsid w:val="005E2447"/>
    <w:rsid w:val="005E6351"/>
    <w:rsid w:val="005E6BB1"/>
    <w:rsid w:val="005E6E34"/>
    <w:rsid w:val="005F2B67"/>
    <w:rsid w:val="005F3652"/>
    <w:rsid w:val="005F3690"/>
    <w:rsid w:val="005F4558"/>
    <w:rsid w:val="005F7D83"/>
    <w:rsid w:val="0060420F"/>
    <w:rsid w:val="00604C77"/>
    <w:rsid w:val="00606940"/>
    <w:rsid w:val="0061094B"/>
    <w:rsid w:val="00616827"/>
    <w:rsid w:val="00617C3D"/>
    <w:rsid w:val="006218F1"/>
    <w:rsid w:val="00621918"/>
    <w:rsid w:val="00622991"/>
    <w:rsid w:val="006239A7"/>
    <w:rsid w:val="00623AEF"/>
    <w:rsid w:val="00624DAF"/>
    <w:rsid w:val="00626EAB"/>
    <w:rsid w:val="00632DB1"/>
    <w:rsid w:val="0063357A"/>
    <w:rsid w:val="00634193"/>
    <w:rsid w:val="00634540"/>
    <w:rsid w:val="00635F09"/>
    <w:rsid w:val="006418AC"/>
    <w:rsid w:val="00642856"/>
    <w:rsid w:val="00644538"/>
    <w:rsid w:val="006447CE"/>
    <w:rsid w:val="00644969"/>
    <w:rsid w:val="00645C70"/>
    <w:rsid w:val="00651587"/>
    <w:rsid w:val="00652E7C"/>
    <w:rsid w:val="006533C2"/>
    <w:rsid w:val="0065445B"/>
    <w:rsid w:val="0065604D"/>
    <w:rsid w:val="006565DD"/>
    <w:rsid w:val="00656820"/>
    <w:rsid w:val="006572C6"/>
    <w:rsid w:val="0066039E"/>
    <w:rsid w:val="0066053D"/>
    <w:rsid w:val="00660794"/>
    <w:rsid w:val="006619E9"/>
    <w:rsid w:val="00661CBC"/>
    <w:rsid w:val="0066377F"/>
    <w:rsid w:val="00664E45"/>
    <w:rsid w:val="0067079E"/>
    <w:rsid w:val="00672177"/>
    <w:rsid w:val="00672FEB"/>
    <w:rsid w:val="0067703D"/>
    <w:rsid w:val="00677BAD"/>
    <w:rsid w:val="00682DC9"/>
    <w:rsid w:val="0068357D"/>
    <w:rsid w:val="00683D92"/>
    <w:rsid w:val="0068764B"/>
    <w:rsid w:val="00690AC1"/>
    <w:rsid w:val="006954C0"/>
    <w:rsid w:val="00695C43"/>
    <w:rsid w:val="00696007"/>
    <w:rsid w:val="006966E0"/>
    <w:rsid w:val="006A2447"/>
    <w:rsid w:val="006A42A4"/>
    <w:rsid w:val="006A4FDA"/>
    <w:rsid w:val="006A7778"/>
    <w:rsid w:val="006A7CDF"/>
    <w:rsid w:val="006B0657"/>
    <w:rsid w:val="006B1555"/>
    <w:rsid w:val="006B4307"/>
    <w:rsid w:val="006B4579"/>
    <w:rsid w:val="006B6EDB"/>
    <w:rsid w:val="006B717C"/>
    <w:rsid w:val="006B7E36"/>
    <w:rsid w:val="006C0485"/>
    <w:rsid w:val="006C0788"/>
    <w:rsid w:val="006C0945"/>
    <w:rsid w:val="006C1FD5"/>
    <w:rsid w:val="006C229A"/>
    <w:rsid w:val="006C42FA"/>
    <w:rsid w:val="006C4D87"/>
    <w:rsid w:val="006C4DCE"/>
    <w:rsid w:val="006C507E"/>
    <w:rsid w:val="006C5164"/>
    <w:rsid w:val="006C6019"/>
    <w:rsid w:val="006C7D2C"/>
    <w:rsid w:val="006D08C7"/>
    <w:rsid w:val="006D1260"/>
    <w:rsid w:val="006D2C7C"/>
    <w:rsid w:val="006D2F05"/>
    <w:rsid w:val="006D3791"/>
    <w:rsid w:val="006D6550"/>
    <w:rsid w:val="006E3863"/>
    <w:rsid w:val="006E5DA9"/>
    <w:rsid w:val="006E658F"/>
    <w:rsid w:val="006E6DAC"/>
    <w:rsid w:val="006F0D5D"/>
    <w:rsid w:val="006F20B1"/>
    <w:rsid w:val="006F22B4"/>
    <w:rsid w:val="006F25FF"/>
    <w:rsid w:val="006F43CC"/>
    <w:rsid w:val="006F57E7"/>
    <w:rsid w:val="006F5F48"/>
    <w:rsid w:val="00700C1A"/>
    <w:rsid w:val="007038F2"/>
    <w:rsid w:val="0070437C"/>
    <w:rsid w:val="00707A9F"/>
    <w:rsid w:val="00710D98"/>
    <w:rsid w:val="007120E5"/>
    <w:rsid w:val="00714280"/>
    <w:rsid w:val="00715F27"/>
    <w:rsid w:val="00716836"/>
    <w:rsid w:val="0071782D"/>
    <w:rsid w:val="00720397"/>
    <w:rsid w:val="00722F90"/>
    <w:rsid w:val="007232B0"/>
    <w:rsid w:val="00723E38"/>
    <w:rsid w:val="007259AC"/>
    <w:rsid w:val="007267E0"/>
    <w:rsid w:val="00726E57"/>
    <w:rsid w:val="00727AC6"/>
    <w:rsid w:val="00727FA1"/>
    <w:rsid w:val="00730EAF"/>
    <w:rsid w:val="00730F58"/>
    <w:rsid w:val="007322C3"/>
    <w:rsid w:val="00732D26"/>
    <w:rsid w:val="00736A9B"/>
    <w:rsid w:val="00740B0C"/>
    <w:rsid w:val="007427A4"/>
    <w:rsid w:val="00742EF8"/>
    <w:rsid w:val="007455F6"/>
    <w:rsid w:val="007525E0"/>
    <w:rsid w:val="00753465"/>
    <w:rsid w:val="00754389"/>
    <w:rsid w:val="00756868"/>
    <w:rsid w:val="00761C7C"/>
    <w:rsid w:val="00762021"/>
    <w:rsid w:val="007626A8"/>
    <w:rsid w:val="00765970"/>
    <w:rsid w:val="007670E0"/>
    <w:rsid w:val="007674D1"/>
    <w:rsid w:val="00767FB7"/>
    <w:rsid w:val="00770106"/>
    <w:rsid w:val="0077078B"/>
    <w:rsid w:val="007721E9"/>
    <w:rsid w:val="00773DD8"/>
    <w:rsid w:val="00775C2F"/>
    <w:rsid w:val="007773D0"/>
    <w:rsid w:val="00777C0B"/>
    <w:rsid w:val="00782840"/>
    <w:rsid w:val="00782EAC"/>
    <w:rsid w:val="00783AA4"/>
    <w:rsid w:val="00783EEB"/>
    <w:rsid w:val="00786312"/>
    <w:rsid w:val="00786B52"/>
    <w:rsid w:val="007878D0"/>
    <w:rsid w:val="00790012"/>
    <w:rsid w:val="00792250"/>
    <w:rsid w:val="00796E9B"/>
    <w:rsid w:val="007A037C"/>
    <w:rsid w:val="007A24C2"/>
    <w:rsid w:val="007A65BC"/>
    <w:rsid w:val="007A68BD"/>
    <w:rsid w:val="007A6C9E"/>
    <w:rsid w:val="007A7A9E"/>
    <w:rsid w:val="007B06B1"/>
    <w:rsid w:val="007B07F8"/>
    <w:rsid w:val="007B2A6E"/>
    <w:rsid w:val="007B2CD4"/>
    <w:rsid w:val="007B2E05"/>
    <w:rsid w:val="007B5004"/>
    <w:rsid w:val="007B6D4D"/>
    <w:rsid w:val="007C255B"/>
    <w:rsid w:val="007C2569"/>
    <w:rsid w:val="007C558A"/>
    <w:rsid w:val="007C625C"/>
    <w:rsid w:val="007C678B"/>
    <w:rsid w:val="007C6929"/>
    <w:rsid w:val="007C70BC"/>
    <w:rsid w:val="007D14BF"/>
    <w:rsid w:val="007D28E4"/>
    <w:rsid w:val="007D3783"/>
    <w:rsid w:val="007D4A96"/>
    <w:rsid w:val="007D6032"/>
    <w:rsid w:val="007D6279"/>
    <w:rsid w:val="007D64D6"/>
    <w:rsid w:val="007E013F"/>
    <w:rsid w:val="007E0AD5"/>
    <w:rsid w:val="007E1A29"/>
    <w:rsid w:val="007E2B5D"/>
    <w:rsid w:val="007E4971"/>
    <w:rsid w:val="007E5470"/>
    <w:rsid w:val="007E7ACE"/>
    <w:rsid w:val="007F045A"/>
    <w:rsid w:val="007F1C17"/>
    <w:rsid w:val="007F6AD8"/>
    <w:rsid w:val="007F7F61"/>
    <w:rsid w:val="0080133B"/>
    <w:rsid w:val="008025A0"/>
    <w:rsid w:val="00804713"/>
    <w:rsid w:val="0080527A"/>
    <w:rsid w:val="00807379"/>
    <w:rsid w:val="008113F8"/>
    <w:rsid w:val="00811F42"/>
    <w:rsid w:val="0081269F"/>
    <w:rsid w:val="00813021"/>
    <w:rsid w:val="00813B3B"/>
    <w:rsid w:val="00813FDC"/>
    <w:rsid w:val="008149FC"/>
    <w:rsid w:val="00821C93"/>
    <w:rsid w:val="00822098"/>
    <w:rsid w:val="00823BE0"/>
    <w:rsid w:val="00824367"/>
    <w:rsid w:val="00824F97"/>
    <w:rsid w:val="00827191"/>
    <w:rsid w:val="00827413"/>
    <w:rsid w:val="00833F8A"/>
    <w:rsid w:val="00834394"/>
    <w:rsid w:val="00835529"/>
    <w:rsid w:val="008355B3"/>
    <w:rsid w:val="008356DA"/>
    <w:rsid w:val="00836389"/>
    <w:rsid w:val="00836848"/>
    <w:rsid w:val="00836FBB"/>
    <w:rsid w:val="0084378C"/>
    <w:rsid w:val="008442DC"/>
    <w:rsid w:val="00845975"/>
    <w:rsid w:val="008513B1"/>
    <w:rsid w:val="00851930"/>
    <w:rsid w:val="00854067"/>
    <w:rsid w:val="0085780B"/>
    <w:rsid w:val="008638C2"/>
    <w:rsid w:val="00864116"/>
    <w:rsid w:val="00864AA5"/>
    <w:rsid w:val="0086567A"/>
    <w:rsid w:val="00872049"/>
    <w:rsid w:val="008735E7"/>
    <w:rsid w:val="008755E5"/>
    <w:rsid w:val="00875A94"/>
    <w:rsid w:val="00876B4A"/>
    <w:rsid w:val="00877602"/>
    <w:rsid w:val="00881DE8"/>
    <w:rsid w:val="0088228F"/>
    <w:rsid w:val="008826F4"/>
    <w:rsid w:val="008849EB"/>
    <w:rsid w:val="00884F1B"/>
    <w:rsid w:val="008923F7"/>
    <w:rsid w:val="00893B96"/>
    <w:rsid w:val="00894394"/>
    <w:rsid w:val="00894FE3"/>
    <w:rsid w:val="00896177"/>
    <w:rsid w:val="00896213"/>
    <w:rsid w:val="00896A95"/>
    <w:rsid w:val="00897272"/>
    <w:rsid w:val="008A26F9"/>
    <w:rsid w:val="008A310E"/>
    <w:rsid w:val="008A3B32"/>
    <w:rsid w:val="008B17CE"/>
    <w:rsid w:val="008B1ECF"/>
    <w:rsid w:val="008B30A3"/>
    <w:rsid w:val="008B3599"/>
    <w:rsid w:val="008B6DC1"/>
    <w:rsid w:val="008B72B9"/>
    <w:rsid w:val="008B779D"/>
    <w:rsid w:val="008B7C3E"/>
    <w:rsid w:val="008C0E0D"/>
    <w:rsid w:val="008C1482"/>
    <w:rsid w:val="008C17D5"/>
    <w:rsid w:val="008C236C"/>
    <w:rsid w:val="008C2B18"/>
    <w:rsid w:val="008C49D9"/>
    <w:rsid w:val="008C4C13"/>
    <w:rsid w:val="008C5C2F"/>
    <w:rsid w:val="008C6B72"/>
    <w:rsid w:val="008C76B9"/>
    <w:rsid w:val="008C7DCE"/>
    <w:rsid w:val="008D1070"/>
    <w:rsid w:val="008D2315"/>
    <w:rsid w:val="008D3A87"/>
    <w:rsid w:val="008D3BCF"/>
    <w:rsid w:val="008D4CD5"/>
    <w:rsid w:val="008D5056"/>
    <w:rsid w:val="008D5AA4"/>
    <w:rsid w:val="008D6724"/>
    <w:rsid w:val="008E06FC"/>
    <w:rsid w:val="008E091E"/>
    <w:rsid w:val="008E433D"/>
    <w:rsid w:val="008E4EC8"/>
    <w:rsid w:val="008F0DCC"/>
    <w:rsid w:val="008F289B"/>
    <w:rsid w:val="008F61A2"/>
    <w:rsid w:val="008F70FE"/>
    <w:rsid w:val="008F7B63"/>
    <w:rsid w:val="00900AC0"/>
    <w:rsid w:val="0090169B"/>
    <w:rsid w:val="009052FB"/>
    <w:rsid w:val="00905749"/>
    <w:rsid w:val="009065F8"/>
    <w:rsid w:val="0090739C"/>
    <w:rsid w:val="00910459"/>
    <w:rsid w:val="00911FD4"/>
    <w:rsid w:val="0091427A"/>
    <w:rsid w:val="009148B8"/>
    <w:rsid w:val="00914E27"/>
    <w:rsid w:val="00915804"/>
    <w:rsid w:val="00916F74"/>
    <w:rsid w:val="009225C9"/>
    <w:rsid w:val="00924FD0"/>
    <w:rsid w:val="00926E3F"/>
    <w:rsid w:val="0092774E"/>
    <w:rsid w:val="00930B58"/>
    <w:rsid w:val="0093267B"/>
    <w:rsid w:val="00932ADD"/>
    <w:rsid w:val="00932C28"/>
    <w:rsid w:val="00933DD5"/>
    <w:rsid w:val="00937047"/>
    <w:rsid w:val="00940CFE"/>
    <w:rsid w:val="00940FCF"/>
    <w:rsid w:val="00941265"/>
    <w:rsid w:val="00942D01"/>
    <w:rsid w:val="009431B7"/>
    <w:rsid w:val="009510E1"/>
    <w:rsid w:val="00951810"/>
    <w:rsid w:val="0095183D"/>
    <w:rsid w:val="00952D3B"/>
    <w:rsid w:val="00953D78"/>
    <w:rsid w:val="00954825"/>
    <w:rsid w:val="00956973"/>
    <w:rsid w:val="0096156A"/>
    <w:rsid w:val="00962035"/>
    <w:rsid w:val="009631A7"/>
    <w:rsid w:val="0096440F"/>
    <w:rsid w:val="00965972"/>
    <w:rsid w:val="00966680"/>
    <w:rsid w:val="00966D08"/>
    <w:rsid w:val="0096724B"/>
    <w:rsid w:val="009703D2"/>
    <w:rsid w:val="00971028"/>
    <w:rsid w:val="00971AEF"/>
    <w:rsid w:val="009725C2"/>
    <w:rsid w:val="00972E51"/>
    <w:rsid w:val="009733C1"/>
    <w:rsid w:val="00973C57"/>
    <w:rsid w:val="00973D0D"/>
    <w:rsid w:val="00973F6E"/>
    <w:rsid w:val="00974B03"/>
    <w:rsid w:val="00975CF3"/>
    <w:rsid w:val="00983FBF"/>
    <w:rsid w:val="00987F45"/>
    <w:rsid w:val="00991E72"/>
    <w:rsid w:val="00992BC0"/>
    <w:rsid w:val="00994FF1"/>
    <w:rsid w:val="0099684E"/>
    <w:rsid w:val="00996BCB"/>
    <w:rsid w:val="00997C75"/>
    <w:rsid w:val="009A240A"/>
    <w:rsid w:val="009A2585"/>
    <w:rsid w:val="009A3906"/>
    <w:rsid w:val="009A4AF0"/>
    <w:rsid w:val="009A5AFA"/>
    <w:rsid w:val="009A6E5D"/>
    <w:rsid w:val="009A75DA"/>
    <w:rsid w:val="009B2E9C"/>
    <w:rsid w:val="009B2EB5"/>
    <w:rsid w:val="009B3BBD"/>
    <w:rsid w:val="009B4083"/>
    <w:rsid w:val="009B7A5D"/>
    <w:rsid w:val="009C0295"/>
    <w:rsid w:val="009C1209"/>
    <w:rsid w:val="009C3AB1"/>
    <w:rsid w:val="009C5980"/>
    <w:rsid w:val="009C75F1"/>
    <w:rsid w:val="009C76E9"/>
    <w:rsid w:val="009D0F2C"/>
    <w:rsid w:val="009D0F3B"/>
    <w:rsid w:val="009D1A21"/>
    <w:rsid w:val="009D2429"/>
    <w:rsid w:val="009D4EE6"/>
    <w:rsid w:val="009D4F09"/>
    <w:rsid w:val="009D76A7"/>
    <w:rsid w:val="009E06DF"/>
    <w:rsid w:val="009E0755"/>
    <w:rsid w:val="009E3BD3"/>
    <w:rsid w:val="009E3FD8"/>
    <w:rsid w:val="009F2AA3"/>
    <w:rsid w:val="009F4A05"/>
    <w:rsid w:val="009F57C2"/>
    <w:rsid w:val="009F5C0E"/>
    <w:rsid w:val="00A00F8E"/>
    <w:rsid w:val="00A0233F"/>
    <w:rsid w:val="00A0271C"/>
    <w:rsid w:val="00A0295E"/>
    <w:rsid w:val="00A0307E"/>
    <w:rsid w:val="00A05634"/>
    <w:rsid w:val="00A05A89"/>
    <w:rsid w:val="00A1388F"/>
    <w:rsid w:val="00A15D06"/>
    <w:rsid w:val="00A160C7"/>
    <w:rsid w:val="00A16416"/>
    <w:rsid w:val="00A17B59"/>
    <w:rsid w:val="00A2155D"/>
    <w:rsid w:val="00A25DA3"/>
    <w:rsid w:val="00A2623F"/>
    <w:rsid w:val="00A34C90"/>
    <w:rsid w:val="00A37195"/>
    <w:rsid w:val="00A374F3"/>
    <w:rsid w:val="00A37739"/>
    <w:rsid w:val="00A414AE"/>
    <w:rsid w:val="00A41706"/>
    <w:rsid w:val="00A41C59"/>
    <w:rsid w:val="00A43E12"/>
    <w:rsid w:val="00A445C2"/>
    <w:rsid w:val="00A46753"/>
    <w:rsid w:val="00A47076"/>
    <w:rsid w:val="00A504DE"/>
    <w:rsid w:val="00A50A07"/>
    <w:rsid w:val="00A52CBB"/>
    <w:rsid w:val="00A56B77"/>
    <w:rsid w:val="00A56C78"/>
    <w:rsid w:val="00A6028D"/>
    <w:rsid w:val="00A60371"/>
    <w:rsid w:val="00A60514"/>
    <w:rsid w:val="00A61BAB"/>
    <w:rsid w:val="00A62007"/>
    <w:rsid w:val="00A6557C"/>
    <w:rsid w:val="00A670ED"/>
    <w:rsid w:val="00A70449"/>
    <w:rsid w:val="00A72F3C"/>
    <w:rsid w:val="00A7375D"/>
    <w:rsid w:val="00A7504F"/>
    <w:rsid w:val="00A75506"/>
    <w:rsid w:val="00A76A8D"/>
    <w:rsid w:val="00A77710"/>
    <w:rsid w:val="00A804BB"/>
    <w:rsid w:val="00A806DA"/>
    <w:rsid w:val="00A80F45"/>
    <w:rsid w:val="00A84119"/>
    <w:rsid w:val="00A851F4"/>
    <w:rsid w:val="00A853CD"/>
    <w:rsid w:val="00A92B68"/>
    <w:rsid w:val="00A95ED9"/>
    <w:rsid w:val="00AA12ED"/>
    <w:rsid w:val="00AA22D0"/>
    <w:rsid w:val="00AA3C0F"/>
    <w:rsid w:val="00AA4400"/>
    <w:rsid w:val="00AA69A2"/>
    <w:rsid w:val="00AA7649"/>
    <w:rsid w:val="00AB0A9C"/>
    <w:rsid w:val="00AB1752"/>
    <w:rsid w:val="00AB176A"/>
    <w:rsid w:val="00AB1B2A"/>
    <w:rsid w:val="00AB238D"/>
    <w:rsid w:val="00AB2429"/>
    <w:rsid w:val="00AB2617"/>
    <w:rsid w:val="00AB2CA9"/>
    <w:rsid w:val="00AB44CD"/>
    <w:rsid w:val="00AB5ACA"/>
    <w:rsid w:val="00AB6843"/>
    <w:rsid w:val="00AB6F31"/>
    <w:rsid w:val="00AB7663"/>
    <w:rsid w:val="00AB7E4F"/>
    <w:rsid w:val="00AC3FC4"/>
    <w:rsid w:val="00AD3506"/>
    <w:rsid w:val="00AD57E3"/>
    <w:rsid w:val="00AD6036"/>
    <w:rsid w:val="00AD6F39"/>
    <w:rsid w:val="00AE019F"/>
    <w:rsid w:val="00AE02DD"/>
    <w:rsid w:val="00AE1129"/>
    <w:rsid w:val="00AE263F"/>
    <w:rsid w:val="00AF04A3"/>
    <w:rsid w:val="00AF3102"/>
    <w:rsid w:val="00AF313B"/>
    <w:rsid w:val="00AF436E"/>
    <w:rsid w:val="00AF4974"/>
    <w:rsid w:val="00AF52CB"/>
    <w:rsid w:val="00AF5625"/>
    <w:rsid w:val="00AF6E67"/>
    <w:rsid w:val="00AF780B"/>
    <w:rsid w:val="00B003EF"/>
    <w:rsid w:val="00B01146"/>
    <w:rsid w:val="00B06696"/>
    <w:rsid w:val="00B12639"/>
    <w:rsid w:val="00B15079"/>
    <w:rsid w:val="00B1567F"/>
    <w:rsid w:val="00B17276"/>
    <w:rsid w:val="00B21376"/>
    <w:rsid w:val="00B23079"/>
    <w:rsid w:val="00B247CF"/>
    <w:rsid w:val="00B277FC"/>
    <w:rsid w:val="00B3547A"/>
    <w:rsid w:val="00B40FD9"/>
    <w:rsid w:val="00B40FE2"/>
    <w:rsid w:val="00B413E3"/>
    <w:rsid w:val="00B441CE"/>
    <w:rsid w:val="00B447EA"/>
    <w:rsid w:val="00B44DA8"/>
    <w:rsid w:val="00B527EA"/>
    <w:rsid w:val="00B53124"/>
    <w:rsid w:val="00B53421"/>
    <w:rsid w:val="00B538F1"/>
    <w:rsid w:val="00B543E7"/>
    <w:rsid w:val="00B54E0E"/>
    <w:rsid w:val="00B551BE"/>
    <w:rsid w:val="00B5681A"/>
    <w:rsid w:val="00B56E59"/>
    <w:rsid w:val="00B57649"/>
    <w:rsid w:val="00B57908"/>
    <w:rsid w:val="00B62E22"/>
    <w:rsid w:val="00B641C8"/>
    <w:rsid w:val="00B67EF2"/>
    <w:rsid w:val="00B67FD2"/>
    <w:rsid w:val="00B700AD"/>
    <w:rsid w:val="00B70A46"/>
    <w:rsid w:val="00B8158D"/>
    <w:rsid w:val="00B81947"/>
    <w:rsid w:val="00B82784"/>
    <w:rsid w:val="00B836D2"/>
    <w:rsid w:val="00B83F37"/>
    <w:rsid w:val="00B90A76"/>
    <w:rsid w:val="00B910E8"/>
    <w:rsid w:val="00B926F0"/>
    <w:rsid w:val="00B92C0C"/>
    <w:rsid w:val="00B92EB2"/>
    <w:rsid w:val="00B936EB"/>
    <w:rsid w:val="00B93DFB"/>
    <w:rsid w:val="00BA2A6D"/>
    <w:rsid w:val="00BA647C"/>
    <w:rsid w:val="00BA7299"/>
    <w:rsid w:val="00BA76D5"/>
    <w:rsid w:val="00BA7CF8"/>
    <w:rsid w:val="00BB1083"/>
    <w:rsid w:val="00BB11A8"/>
    <w:rsid w:val="00BB11D0"/>
    <w:rsid w:val="00BB12C7"/>
    <w:rsid w:val="00BB1EB7"/>
    <w:rsid w:val="00BB21D7"/>
    <w:rsid w:val="00BB3B52"/>
    <w:rsid w:val="00BB5319"/>
    <w:rsid w:val="00BB6F43"/>
    <w:rsid w:val="00BC1B17"/>
    <w:rsid w:val="00BC239C"/>
    <w:rsid w:val="00BC33F4"/>
    <w:rsid w:val="00BC34B9"/>
    <w:rsid w:val="00BC34BB"/>
    <w:rsid w:val="00BC5AD8"/>
    <w:rsid w:val="00BC72F4"/>
    <w:rsid w:val="00BC76F2"/>
    <w:rsid w:val="00BD0A90"/>
    <w:rsid w:val="00BD210F"/>
    <w:rsid w:val="00BD42CD"/>
    <w:rsid w:val="00BD4594"/>
    <w:rsid w:val="00BD61B6"/>
    <w:rsid w:val="00BD64A2"/>
    <w:rsid w:val="00BD7741"/>
    <w:rsid w:val="00BE226F"/>
    <w:rsid w:val="00BE374E"/>
    <w:rsid w:val="00BE427E"/>
    <w:rsid w:val="00BE559A"/>
    <w:rsid w:val="00BE6D22"/>
    <w:rsid w:val="00BE7477"/>
    <w:rsid w:val="00BE79B4"/>
    <w:rsid w:val="00BE7D00"/>
    <w:rsid w:val="00BF2475"/>
    <w:rsid w:val="00C0014D"/>
    <w:rsid w:val="00C0209A"/>
    <w:rsid w:val="00C02E66"/>
    <w:rsid w:val="00C035F4"/>
    <w:rsid w:val="00C054DD"/>
    <w:rsid w:val="00C05993"/>
    <w:rsid w:val="00C11361"/>
    <w:rsid w:val="00C11407"/>
    <w:rsid w:val="00C11C41"/>
    <w:rsid w:val="00C12199"/>
    <w:rsid w:val="00C14124"/>
    <w:rsid w:val="00C14DBE"/>
    <w:rsid w:val="00C15562"/>
    <w:rsid w:val="00C169EF"/>
    <w:rsid w:val="00C17390"/>
    <w:rsid w:val="00C17F87"/>
    <w:rsid w:val="00C21A01"/>
    <w:rsid w:val="00C2203F"/>
    <w:rsid w:val="00C22C91"/>
    <w:rsid w:val="00C232CB"/>
    <w:rsid w:val="00C23B13"/>
    <w:rsid w:val="00C244F8"/>
    <w:rsid w:val="00C30629"/>
    <w:rsid w:val="00C3270D"/>
    <w:rsid w:val="00C32718"/>
    <w:rsid w:val="00C338BB"/>
    <w:rsid w:val="00C33A2F"/>
    <w:rsid w:val="00C359ED"/>
    <w:rsid w:val="00C36FE6"/>
    <w:rsid w:val="00C37447"/>
    <w:rsid w:val="00C41AF8"/>
    <w:rsid w:val="00C41D1E"/>
    <w:rsid w:val="00C42386"/>
    <w:rsid w:val="00C42C93"/>
    <w:rsid w:val="00C4498C"/>
    <w:rsid w:val="00C45CE8"/>
    <w:rsid w:val="00C52258"/>
    <w:rsid w:val="00C54FC0"/>
    <w:rsid w:val="00C56FC0"/>
    <w:rsid w:val="00C62C7A"/>
    <w:rsid w:val="00C6630F"/>
    <w:rsid w:val="00C70964"/>
    <w:rsid w:val="00C71442"/>
    <w:rsid w:val="00C726AB"/>
    <w:rsid w:val="00C73627"/>
    <w:rsid w:val="00C77F5B"/>
    <w:rsid w:val="00C80D4A"/>
    <w:rsid w:val="00C83FF4"/>
    <w:rsid w:val="00C84AF4"/>
    <w:rsid w:val="00C855DE"/>
    <w:rsid w:val="00C867FC"/>
    <w:rsid w:val="00C86ABF"/>
    <w:rsid w:val="00C94404"/>
    <w:rsid w:val="00C94F78"/>
    <w:rsid w:val="00C956F2"/>
    <w:rsid w:val="00C957E1"/>
    <w:rsid w:val="00C97AF2"/>
    <w:rsid w:val="00CA0459"/>
    <w:rsid w:val="00CA07C8"/>
    <w:rsid w:val="00CA081E"/>
    <w:rsid w:val="00CA09DD"/>
    <w:rsid w:val="00CA0BC1"/>
    <w:rsid w:val="00CA165B"/>
    <w:rsid w:val="00CA2C10"/>
    <w:rsid w:val="00CA4250"/>
    <w:rsid w:val="00CA52D4"/>
    <w:rsid w:val="00CA561A"/>
    <w:rsid w:val="00CA6E94"/>
    <w:rsid w:val="00CB14DB"/>
    <w:rsid w:val="00CB1F54"/>
    <w:rsid w:val="00CB5DD4"/>
    <w:rsid w:val="00CB7B19"/>
    <w:rsid w:val="00CC05E7"/>
    <w:rsid w:val="00CC4906"/>
    <w:rsid w:val="00CC68D4"/>
    <w:rsid w:val="00CC6FAA"/>
    <w:rsid w:val="00CC7C1D"/>
    <w:rsid w:val="00CD03CF"/>
    <w:rsid w:val="00CD0B4E"/>
    <w:rsid w:val="00CD10AF"/>
    <w:rsid w:val="00CD1712"/>
    <w:rsid w:val="00CD180B"/>
    <w:rsid w:val="00CD267D"/>
    <w:rsid w:val="00CD4656"/>
    <w:rsid w:val="00CD4A42"/>
    <w:rsid w:val="00CD5E4F"/>
    <w:rsid w:val="00CE3702"/>
    <w:rsid w:val="00CE3E13"/>
    <w:rsid w:val="00CE463C"/>
    <w:rsid w:val="00CE51A4"/>
    <w:rsid w:val="00CE6621"/>
    <w:rsid w:val="00CF0125"/>
    <w:rsid w:val="00CF1FB2"/>
    <w:rsid w:val="00CF24B0"/>
    <w:rsid w:val="00CF3DB6"/>
    <w:rsid w:val="00CF4E9C"/>
    <w:rsid w:val="00CF5B5E"/>
    <w:rsid w:val="00CF669B"/>
    <w:rsid w:val="00D005EA"/>
    <w:rsid w:val="00D00B3B"/>
    <w:rsid w:val="00D01EA1"/>
    <w:rsid w:val="00D02A84"/>
    <w:rsid w:val="00D050F4"/>
    <w:rsid w:val="00D07D5C"/>
    <w:rsid w:val="00D10559"/>
    <w:rsid w:val="00D109BA"/>
    <w:rsid w:val="00D14AC9"/>
    <w:rsid w:val="00D14EA0"/>
    <w:rsid w:val="00D162DD"/>
    <w:rsid w:val="00D2050E"/>
    <w:rsid w:val="00D20EB4"/>
    <w:rsid w:val="00D21C18"/>
    <w:rsid w:val="00D2210B"/>
    <w:rsid w:val="00D24AF7"/>
    <w:rsid w:val="00D24CE1"/>
    <w:rsid w:val="00D2569A"/>
    <w:rsid w:val="00D2654E"/>
    <w:rsid w:val="00D27E85"/>
    <w:rsid w:val="00D3048A"/>
    <w:rsid w:val="00D30EBF"/>
    <w:rsid w:val="00D347C0"/>
    <w:rsid w:val="00D35147"/>
    <w:rsid w:val="00D3575C"/>
    <w:rsid w:val="00D40ED8"/>
    <w:rsid w:val="00D40F4C"/>
    <w:rsid w:val="00D4189F"/>
    <w:rsid w:val="00D41BBB"/>
    <w:rsid w:val="00D421FD"/>
    <w:rsid w:val="00D44018"/>
    <w:rsid w:val="00D46605"/>
    <w:rsid w:val="00D47F64"/>
    <w:rsid w:val="00D52C5C"/>
    <w:rsid w:val="00D542B4"/>
    <w:rsid w:val="00D55B0C"/>
    <w:rsid w:val="00D55E66"/>
    <w:rsid w:val="00D562A1"/>
    <w:rsid w:val="00D56418"/>
    <w:rsid w:val="00D57CE0"/>
    <w:rsid w:val="00D613C7"/>
    <w:rsid w:val="00D62FA2"/>
    <w:rsid w:val="00D62FC4"/>
    <w:rsid w:val="00D63C76"/>
    <w:rsid w:val="00D64880"/>
    <w:rsid w:val="00D6674D"/>
    <w:rsid w:val="00D6680A"/>
    <w:rsid w:val="00D67502"/>
    <w:rsid w:val="00D71233"/>
    <w:rsid w:val="00D7135B"/>
    <w:rsid w:val="00D71411"/>
    <w:rsid w:val="00D71895"/>
    <w:rsid w:val="00D7609C"/>
    <w:rsid w:val="00D762E5"/>
    <w:rsid w:val="00D77B02"/>
    <w:rsid w:val="00D80922"/>
    <w:rsid w:val="00D80FCB"/>
    <w:rsid w:val="00D81018"/>
    <w:rsid w:val="00D81156"/>
    <w:rsid w:val="00D8157E"/>
    <w:rsid w:val="00D819C0"/>
    <w:rsid w:val="00D81FC5"/>
    <w:rsid w:val="00D8215F"/>
    <w:rsid w:val="00D82C5C"/>
    <w:rsid w:val="00D83189"/>
    <w:rsid w:val="00D8447A"/>
    <w:rsid w:val="00D85B77"/>
    <w:rsid w:val="00D8638C"/>
    <w:rsid w:val="00D86629"/>
    <w:rsid w:val="00D86758"/>
    <w:rsid w:val="00D9069F"/>
    <w:rsid w:val="00D91784"/>
    <w:rsid w:val="00D94B97"/>
    <w:rsid w:val="00D95204"/>
    <w:rsid w:val="00D95D8A"/>
    <w:rsid w:val="00DA0355"/>
    <w:rsid w:val="00DA09A4"/>
    <w:rsid w:val="00DA233A"/>
    <w:rsid w:val="00DA2855"/>
    <w:rsid w:val="00DA5555"/>
    <w:rsid w:val="00DA5B78"/>
    <w:rsid w:val="00DB1D0D"/>
    <w:rsid w:val="00DB2126"/>
    <w:rsid w:val="00DB2714"/>
    <w:rsid w:val="00DC02BD"/>
    <w:rsid w:val="00DC33A4"/>
    <w:rsid w:val="00DC46A7"/>
    <w:rsid w:val="00DC5B83"/>
    <w:rsid w:val="00DC64A3"/>
    <w:rsid w:val="00DC758E"/>
    <w:rsid w:val="00DD0C85"/>
    <w:rsid w:val="00DD2433"/>
    <w:rsid w:val="00DD2C4B"/>
    <w:rsid w:val="00DD36D2"/>
    <w:rsid w:val="00DD3F2F"/>
    <w:rsid w:val="00DD49CB"/>
    <w:rsid w:val="00DD4DC8"/>
    <w:rsid w:val="00DD742B"/>
    <w:rsid w:val="00DE052C"/>
    <w:rsid w:val="00DE0C5F"/>
    <w:rsid w:val="00DE2AAD"/>
    <w:rsid w:val="00DE4A08"/>
    <w:rsid w:val="00DE4B0D"/>
    <w:rsid w:val="00DE6DDD"/>
    <w:rsid w:val="00DE7277"/>
    <w:rsid w:val="00DE7AC3"/>
    <w:rsid w:val="00DF384D"/>
    <w:rsid w:val="00DF48E9"/>
    <w:rsid w:val="00DF5639"/>
    <w:rsid w:val="00DF6240"/>
    <w:rsid w:val="00E018B3"/>
    <w:rsid w:val="00E01D35"/>
    <w:rsid w:val="00E025D7"/>
    <w:rsid w:val="00E0399C"/>
    <w:rsid w:val="00E04903"/>
    <w:rsid w:val="00E05692"/>
    <w:rsid w:val="00E06CD1"/>
    <w:rsid w:val="00E12275"/>
    <w:rsid w:val="00E12454"/>
    <w:rsid w:val="00E13115"/>
    <w:rsid w:val="00E14ED1"/>
    <w:rsid w:val="00E14F65"/>
    <w:rsid w:val="00E162C7"/>
    <w:rsid w:val="00E16C99"/>
    <w:rsid w:val="00E17C6A"/>
    <w:rsid w:val="00E2400D"/>
    <w:rsid w:val="00E25DA3"/>
    <w:rsid w:val="00E2738E"/>
    <w:rsid w:val="00E27A05"/>
    <w:rsid w:val="00E308F4"/>
    <w:rsid w:val="00E30977"/>
    <w:rsid w:val="00E30BAC"/>
    <w:rsid w:val="00E31C9B"/>
    <w:rsid w:val="00E3290B"/>
    <w:rsid w:val="00E4125C"/>
    <w:rsid w:val="00E4253B"/>
    <w:rsid w:val="00E449EB"/>
    <w:rsid w:val="00E45130"/>
    <w:rsid w:val="00E45AE3"/>
    <w:rsid w:val="00E45C04"/>
    <w:rsid w:val="00E46AC0"/>
    <w:rsid w:val="00E47593"/>
    <w:rsid w:val="00E478FC"/>
    <w:rsid w:val="00E50CAB"/>
    <w:rsid w:val="00E50CE6"/>
    <w:rsid w:val="00E50DD9"/>
    <w:rsid w:val="00E5182F"/>
    <w:rsid w:val="00E51B74"/>
    <w:rsid w:val="00E56661"/>
    <w:rsid w:val="00E603A4"/>
    <w:rsid w:val="00E60D36"/>
    <w:rsid w:val="00E616C1"/>
    <w:rsid w:val="00E61DAE"/>
    <w:rsid w:val="00E62924"/>
    <w:rsid w:val="00E63CF4"/>
    <w:rsid w:val="00E66AF3"/>
    <w:rsid w:val="00E70A74"/>
    <w:rsid w:val="00E70B87"/>
    <w:rsid w:val="00E70D72"/>
    <w:rsid w:val="00E761C3"/>
    <w:rsid w:val="00E76FC7"/>
    <w:rsid w:val="00E81368"/>
    <w:rsid w:val="00E81A90"/>
    <w:rsid w:val="00E829E6"/>
    <w:rsid w:val="00E83C49"/>
    <w:rsid w:val="00E851BE"/>
    <w:rsid w:val="00E8539A"/>
    <w:rsid w:val="00E86CF0"/>
    <w:rsid w:val="00E90B8F"/>
    <w:rsid w:val="00E92491"/>
    <w:rsid w:val="00E928A2"/>
    <w:rsid w:val="00E928E7"/>
    <w:rsid w:val="00E95578"/>
    <w:rsid w:val="00E96BF5"/>
    <w:rsid w:val="00E96FEB"/>
    <w:rsid w:val="00E979DE"/>
    <w:rsid w:val="00EA0976"/>
    <w:rsid w:val="00EA141E"/>
    <w:rsid w:val="00EA4424"/>
    <w:rsid w:val="00EA51A3"/>
    <w:rsid w:val="00EB1762"/>
    <w:rsid w:val="00EB2457"/>
    <w:rsid w:val="00EB35DD"/>
    <w:rsid w:val="00EB45A8"/>
    <w:rsid w:val="00EB5B97"/>
    <w:rsid w:val="00EC0E9C"/>
    <w:rsid w:val="00EC3BC6"/>
    <w:rsid w:val="00EC3E88"/>
    <w:rsid w:val="00EC41CA"/>
    <w:rsid w:val="00EC4862"/>
    <w:rsid w:val="00EC51ED"/>
    <w:rsid w:val="00EC53AE"/>
    <w:rsid w:val="00EC58EA"/>
    <w:rsid w:val="00EC6FCD"/>
    <w:rsid w:val="00EC7C98"/>
    <w:rsid w:val="00ED2483"/>
    <w:rsid w:val="00ED341B"/>
    <w:rsid w:val="00ED3899"/>
    <w:rsid w:val="00ED3E53"/>
    <w:rsid w:val="00EE1BCF"/>
    <w:rsid w:val="00EE288B"/>
    <w:rsid w:val="00EE38F8"/>
    <w:rsid w:val="00EE521B"/>
    <w:rsid w:val="00EE54C9"/>
    <w:rsid w:val="00EE6095"/>
    <w:rsid w:val="00EE6389"/>
    <w:rsid w:val="00EE6C8B"/>
    <w:rsid w:val="00EE7CDE"/>
    <w:rsid w:val="00EF0BAB"/>
    <w:rsid w:val="00EF13D0"/>
    <w:rsid w:val="00EF1812"/>
    <w:rsid w:val="00EF3E97"/>
    <w:rsid w:val="00EF44F1"/>
    <w:rsid w:val="00EF456B"/>
    <w:rsid w:val="00F03117"/>
    <w:rsid w:val="00F06109"/>
    <w:rsid w:val="00F0765E"/>
    <w:rsid w:val="00F07EBB"/>
    <w:rsid w:val="00F10383"/>
    <w:rsid w:val="00F10655"/>
    <w:rsid w:val="00F1122C"/>
    <w:rsid w:val="00F12D8C"/>
    <w:rsid w:val="00F13840"/>
    <w:rsid w:val="00F14871"/>
    <w:rsid w:val="00F15538"/>
    <w:rsid w:val="00F1679D"/>
    <w:rsid w:val="00F17B5F"/>
    <w:rsid w:val="00F20FFE"/>
    <w:rsid w:val="00F21A48"/>
    <w:rsid w:val="00F22703"/>
    <w:rsid w:val="00F22817"/>
    <w:rsid w:val="00F25BED"/>
    <w:rsid w:val="00F26012"/>
    <w:rsid w:val="00F27AF4"/>
    <w:rsid w:val="00F316DD"/>
    <w:rsid w:val="00F3286B"/>
    <w:rsid w:val="00F33A70"/>
    <w:rsid w:val="00F371CB"/>
    <w:rsid w:val="00F42D37"/>
    <w:rsid w:val="00F42E27"/>
    <w:rsid w:val="00F43971"/>
    <w:rsid w:val="00F4508F"/>
    <w:rsid w:val="00F456E5"/>
    <w:rsid w:val="00F50E9F"/>
    <w:rsid w:val="00F53C33"/>
    <w:rsid w:val="00F55258"/>
    <w:rsid w:val="00F55C8E"/>
    <w:rsid w:val="00F628D0"/>
    <w:rsid w:val="00F634AC"/>
    <w:rsid w:val="00F63B03"/>
    <w:rsid w:val="00F665B8"/>
    <w:rsid w:val="00F6727B"/>
    <w:rsid w:val="00F6740A"/>
    <w:rsid w:val="00F70D7B"/>
    <w:rsid w:val="00F71155"/>
    <w:rsid w:val="00F72015"/>
    <w:rsid w:val="00F730CF"/>
    <w:rsid w:val="00F73738"/>
    <w:rsid w:val="00F75975"/>
    <w:rsid w:val="00F817A5"/>
    <w:rsid w:val="00F81FF1"/>
    <w:rsid w:val="00F8291E"/>
    <w:rsid w:val="00F836E6"/>
    <w:rsid w:val="00F901DF"/>
    <w:rsid w:val="00F908AE"/>
    <w:rsid w:val="00F90D36"/>
    <w:rsid w:val="00F90FFC"/>
    <w:rsid w:val="00F91680"/>
    <w:rsid w:val="00F91920"/>
    <w:rsid w:val="00F91C40"/>
    <w:rsid w:val="00F921ED"/>
    <w:rsid w:val="00F9286F"/>
    <w:rsid w:val="00F93DFB"/>
    <w:rsid w:val="00F9464C"/>
    <w:rsid w:val="00F95393"/>
    <w:rsid w:val="00F96EE9"/>
    <w:rsid w:val="00FA04F3"/>
    <w:rsid w:val="00FA45C8"/>
    <w:rsid w:val="00FA75DC"/>
    <w:rsid w:val="00FB0703"/>
    <w:rsid w:val="00FB14BA"/>
    <w:rsid w:val="00FB3143"/>
    <w:rsid w:val="00FB6EC4"/>
    <w:rsid w:val="00FB6F03"/>
    <w:rsid w:val="00FC08DF"/>
    <w:rsid w:val="00FC29F3"/>
    <w:rsid w:val="00FC2F60"/>
    <w:rsid w:val="00FC3273"/>
    <w:rsid w:val="00FC3BE0"/>
    <w:rsid w:val="00FC4D46"/>
    <w:rsid w:val="00FC5122"/>
    <w:rsid w:val="00FC55D8"/>
    <w:rsid w:val="00FD2773"/>
    <w:rsid w:val="00FD295A"/>
    <w:rsid w:val="00FD745F"/>
    <w:rsid w:val="00FE06DB"/>
    <w:rsid w:val="00FE1F29"/>
    <w:rsid w:val="00FE2C63"/>
    <w:rsid w:val="00FE3361"/>
    <w:rsid w:val="00FE51A0"/>
    <w:rsid w:val="00FE5BCD"/>
    <w:rsid w:val="00FE6A7E"/>
    <w:rsid w:val="00FF0B11"/>
    <w:rsid w:val="00FF343F"/>
    <w:rsid w:val="00FF454F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99E2364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  <w:style w:type="character" w:styleId="af8">
    <w:name w:val="FollowedHyperlink"/>
    <w:basedOn w:val="a0"/>
    <w:uiPriority w:val="99"/>
    <w:semiHidden/>
    <w:unhideWhenUsed/>
    <w:rsid w:val="00375876"/>
    <w:rPr>
      <w:color w:val="800080" w:themeColor="followedHyperlink"/>
      <w:u w:val="single"/>
    </w:rPr>
  </w:style>
  <w:style w:type="paragraph" w:styleId="af9">
    <w:name w:val="List Paragraph"/>
    <w:basedOn w:val="a"/>
    <w:uiPriority w:val="34"/>
    <w:qFormat/>
    <w:rsid w:val="0077010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ED341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D341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D341B"/>
    <w:rPr>
      <w:rFonts w:ascii="Calibri" w:eastAsia="SimSun" w:hAnsi="Calibri" w:cs="font186"/>
      <w:kern w:val="1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D34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D341B"/>
    <w:rPr>
      <w:rFonts w:ascii="Calibri" w:eastAsia="SimSun" w:hAnsi="Calibri" w:cs="font186"/>
      <w:b/>
      <w:bCs/>
      <w:kern w:val="1"/>
      <w:sz w:val="20"/>
      <w:szCs w:val="20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AA22D0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A22D0"/>
    <w:rPr>
      <w:rFonts w:ascii="Calibri" w:eastAsia="SimSun" w:hAnsi="Calibri" w:cs="font186"/>
      <w:kern w:val="1"/>
      <w:sz w:val="20"/>
      <w:szCs w:val="20"/>
      <w:lang w:eastAsia="ar-SA"/>
    </w:rPr>
  </w:style>
  <w:style w:type="character" w:styleId="aff1">
    <w:name w:val="footnote reference"/>
    <w:basedOn w:val="a0"/>
    <w:uiPriority w:val="99"/>
    <w:semiHidden/>
    <w:unhideWhenUsed/>
    <w:rsid w:val="00AA22D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562A1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3C062E"/>
    <w:pPr>
      <w:spacing w:after="0" w:line="240" w:lineRule="auto"/>
    </w:pPr>
    <w:rPr>
      <w:rFonts w:ascii="Calibri" w:eastAsia="SimSun" w:hAnsi="Calibri" w:cs="font186"/>
      <w:kern w:val="1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A0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2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Emphasis"/>
    <w:basedOn w:val="a0"/>
    <w:uiPriority w:val="20"/>
    <w:qFormat/>
    <w:rsid w:val="007878D0"/>
    <w:rPr>
      <w:i/>
      <w:iCs/>
    </w:rPr>
  </w:style>
  <w:style w:type="paragraph" w:customStyle="1" w:styleId="NormalExport">
    <w:name w:val="Normal_Export"/>
    <w:basedOn w:val="a"/>
    <w:next w:val="a"/>
    <w:link w:val="NormalExport0"/>
    <w:rsid w:val="00D07D5C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kern w:val="0"/>
      <w:sz w:val="20"/>
      <w:szCs w:val="19"/>
      <w:lang w:val="en-US" w:eastAsia="en-US" w:bidi="en-US"/>
    </w:rPr>
  </w:style>
  <w:style w:type="character" w:customStyle="1" w:styleId="NormalExport0">
    <w:name w:val="Normal_Export Знак"/>
    <w:link w:val="NormalExport"/>
    <w:rsid w:val="00D07D5C"/>
    <w:rPr>
      <w:rFonts w:ascii="Arial" w:eastAsia="Arial" w:hAnsi="Arial" w:cs="Arial"/>
      <w:color w:val="000000"/>
      <w:sz w:val="20"/>
      <w:szCs w:val="19"/>
      <w:lang w:val="en-US" w:bidi="en-US"/>
    </w:rPr>
  </w:style>
  <w:style w:type="paragraph" w:customStyle="1" w:styleId="aff4">
    <w:name w:val="Полнотекст_ЗАГОЛОВОК"/>
    <w:basedOn w:val="a"/>
    <w:next w:val="a"/>
    <w:rsid w:val="00D07D5C"/>
    <w:pPr>
      <w:suppressAutoHyphens w:val="0"/>
      <w:spacing w:before="200"/>
      <w:jc w:val="both"/>
    </w:pPr>
    <w:rPr>
      <w:rFonts w:ascii="Arial" w:eastAsia="Arial" w:hAnsi="Arial" w:cs="Arial"/>
      <w:kern w:val="0"/>
      <w:sz w:val="24"/>
      <w:lang w:val="en-US" w:eastAsia="en-US" w:bidi="en-US"/>
    </w:rPr>
  </w:style>
  <w:style w:type="character" w:customStyle="1" w:styleId="33vv">
    <w:name w:val="_33vv"/>
    <w:basedOn w:val="a0"/>
    <w:rsid w:val="009A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energyprize.org/ru/" TargetMode="External"/><Relationship Id="rId13" Type="http://schemas.openxmlformats.org/officeDocument/2006/relationships/hyperlink" Target="http://ireg-observatory.org/en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lobalenergyprize.org/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global_energy_associatio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global_energy_priz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lobalenergyprize.org/ru/" TargetMode="External"/><Relationship Id="rId14" Type="http://schemas.openxmlformats.org/officeDocument/2006/relationships/hyperlink" Target="http://www.icda.org/hom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E806-ED1B-4B66-9A09-0D5A517F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golendukhina</dc:creator>
  <cp:lastModifiedBy>Lilit Ovsepyan</cp:lastModifiedBy>
  <cp:revision>4</cp:revision>
  <cp:lastPrinted>2019-03-05T14:51:00Z</cp:lastPrinted>
  <dcterms:created xsi:type="dcterms:W3CDTF">2019-09-30T09:24:00Z</dcterms:created>
  <dcterms:modified xsi:type="dcterms:W3CDTF">2019-09-30T17:07:00Z</dcterms:modified>
</cp:coreProperties>
</file>